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  <w:r w:rsidRPr="00D61E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190FC9C" wp14:editId="1237D08E">
            <wp:simplePos x="0" y="0"/>
            <wp:positionH relativeFrom="column">
              <wp:posOffset>-403860</wp:posOffset>
            </wp:positionH>
            <wp:positionV relativeFrom="paragraph">
              <wp:posOffset>3175</wp:posOffset>
            </wp:positionV>
            <wp:extent cx="5940425" cy="81540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69" w:rsidRPr="00D61E0A" w:rsidRDefault="005A6769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 w:rsidP="004834C6">
      <w:pPr>
        <w:suppressAutoHyphens/>
        <w:spacing w:after="200" w:line="276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p w:rsidR="004834C6" w:rsidRPr="00D61E0A" w:rsidRDefault="004834C6" w:rsidP="004834C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widowControl w:val="0"/>
        <w:tabs>
          <w:tab w:val="left" w:leader="underscore" w:pos="720"/>
          <w:tab w:val="left" w:leader="underscore" w:pos="2040"/>
        </w:tabs>
        <w:suppressAutoHyphens/>
        <w:spacing w:after="0" w:line="362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СОГЛАСОВАНО</w:t>
      </w:r>
    </w:p>
    <w:p w:rsidR="004834C6" w:rsidRPr="00D61E0A" w:rsidRDefault="004834C6" w:rsidP="004834C6">
      <w:pPr>
        <w:widowControl w:val="0"/>
        <w:shd w:val="clear" w:color="auto" w:fill="FFFFFF"/>
        <w:tabs>
          <w:tab w:val="left" w:pos="6518"/>
        </w:tabs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объединением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УТВЕРЖДЕНО   </w:t>
      </w:r>
    </w:p>
    <w:p w:rsidR="004834C6" w:rsidRPr="00D61E0A" w:rsidRDefault="004834C6" w:rsidP="004834C6">
      <w:pPr>
        <w:widowControl w:val="0"/>
        <w:shd w:val="clear" w:color="auto" w:fill="FFFFFF"/>
        <w:tabs>
          <w:tab w:val="left" w:pos="6518"/>
        </w:tabs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спортивно-эстетического цикла                                         </w:t>
      </w:r>
      <w:bookmarkStart w:id="0" w:name="_GoBack1"/>
      <w:bookmarkEnd w:id="0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 от___2018г</w:t>
      </w:r>
    </w:p>
    <w:p w:rsidR="004834C6" w:rsidRPr="00D61E0A" w:rsidRDefault="004834C6" w:rsidP="004834C6">
      <w:pPr>
        <w:widowControl w:val="0"/>
        <w:shd w:val="clear" w:color="auto" w:fill="FFFFFF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2018г.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4834C6" w:rsidRPr="00D61E0A" w:rsidRDefault="004834C6" w:rsidP="004834C6">
      <w:pPr>
        <w:widowControl w:val="0"/>
        <w:shd w:val="clear" w:color="auto" w:fill="FFFFFF"/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4834C6" w:rsidRPr="00D61E0A" w:rsidRDefault="004834C6" w:rsidP="004834C6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советом</w:t>
      </w:r>
    </w:p>
    <w:p w:rsidR="004834C6" w:rsidRPr="00D61E0A" w:rsidRDefault="004834C6" w:rsidP="004834C6">
      <w:pPr>
        <w:widowControl w:val="0"/>
        <w:shd w:val="clear" w:color="auto" w:fill="FFFFFF"/>
        <w:tabs>
          <w:tab w:val="left" w:leader="underscore" w:pos="720"/>
          <w:tab w:val="left" w:leader="underscore" w:pos="2040"/>
        </w:tabs>
        <w:suppressAutoHyphens/>
        <w:spacing w:after="0" w:line="3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 №</w:t>
      </w:r>
      <w:proofErr w:type="gramEnd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</w:p>
    <w:p w:rsidR="004834C6" w:rsidRPr="00D61E0A" w:rsidRDefault="004834C6" w:rsidP="004834C6">
      <w:pPr>
        <w:widowControl w:val="0"/>
        <w:tabs>
          <w:tab w:val="left" w:leader="underscore" w:pos="720"/>
          <w:tab w:val="left" w:leader="underscore" w:pos="2040"/>
        </w:tabs>
        <w:suppressAutoHyphens/>
        <w:spacing w:after="0" w:line="362" w:lineRule="auto"/>
        <w:ind w:left="142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»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2018 г.      </w:t>
      </w:r>
    </w:p>
    <w:p w:rsidR="004834C6" w:rsidRPr="00D61E0A" w:rsidRDefault="004834C6" w:rsidP="004834C6">
      <w:pPr>
        <w:suppressAutoHyphens/>
        <w:spacing w:after="0" w:line="3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учебному предмету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«Музыка»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составлена на основе основной</w:t>
      </w: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общеобразовательной программы согласно требованиям ФГОС</w:t>
      </w:r>
    </w:p>
    <w:p w:rsidR="004834C6" w:rsidRPr="00D61E0A" w:rsidRDefault="004834C6" w:rsidP="004834C6">
      <w:pPr>
        <w:suppressAutoHyphens/>
        <w:spacing w:after="612" w:line="3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 5 класса</w:t>
      </w:r>
    </w:p>
    <w:p w:rsidR="004834C6" w:rsidRPr="00D61E0A" w:rsidRDefault="004834C6" w:rsidP="004834C6">
      <w:pPr>
        <w:suppressAutoHyphens/>
        <w:spacing w:after="0" w:line="3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proofErr w:type="gramStart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общеобразовательный</w:t>
      </w:r>
      <w:proofErr w:type="gramEnd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класс)</w:t>
      </w:r>
    </w:p>
    <w:p w:rsidR="004834C6" w:rsidRPr="00D61E0A" w:rsidRDefault="004834C6" w:rsidP="004834C6">
      <w:pPr>
        <w:suppressAutoHyphens/>
        <w:spacing w:after="612" w:line="36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612" w:line="362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142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</w:t>
      </w:r>
    </w:p>
    <w:p w:rsidR="004834C6" w:rsidRPr="00D61E0A" w:rsidRDefault="004834C6" w:rsidP="004834C6">
      <w:pPr>
        <w:suppressAutoHyphens/>
        <w:spacing w:after="360" w:line="362" w:lineRule="auto"/>
        <w:ind w:left="4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музыки</w:t>
      </w:r>
      <w:proofErr w:type="gramEnd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первой квалификационной категории Якименко Жанна Николаевна</w:t>
      </w:r>
    </w:p>
    <w:p w:rsidR="004834C6" w:rsidRPr="00D61E0A" w:rsidRDefault="004834C6" w:rsidP="004834C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276" w:lineRule="auto"/>
        <w:ind w:left="3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  2018</w:t>
      </w:r>
      <w:proofErr w:type="gramEnd"/>
      <w:r w:rsidRPr="00D61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834C6" w:rsidRPr="00D61E0A" w:rsidRDefault="004834C6" w:rsidP="004834C6">
      <w:pPr>
        <w:suppressAutoHyphens/>
        <w:spacing w:after="0" w:line="276" w:lineRule="auto"/>
        <w:ind w:left="31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36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4834C6" w:rsidRPr="00D61E0A" w:rsidRDefault="004834C6" w:rsidP="004834C6">
      <w:pPr>
        <w:suppressAutoHyphens/>
        <w:spacing w:after="36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Содержание программы: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1.      Пояснительная записка________________________________________с.2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1.1    Возможные результаты________________________________________с.3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1.2.   Критерии оценки достижения возможных результатов_____________ с.4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2.     Учебный план ________________________________________________с.5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3.     Календарно-тематический план__________________________________с.6</w:t>
      </w:r>
    </w:p>
    <w:p w:rsidR="004834C6" w:rsidRPr="00D61E0A" w:rsidRDefault="004834C6" w:rsidP="004834C6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4.    Образовательные ресурсы _______________________________________с.9</w:t>
      </w: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 w:rsidP="004834C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1E0A">
        <w:rPr>
          <w:rStyle w:val="c3"/>
          <w:b/>
          <w:bCs/>
          <w:color w:val="000000"/>
        </w:rPr>
        <w:lastRenderedPageBreak/>
        <w:t>5</w:t>
      </w:r>
      <w:r w:rsidRPr="00D61E0A">
        <w:rPr>
          <w:rStyle w:val="c3"/>
          <w:color w:val="000000"/>
        </w:rPr>
        <w:t> КЛАСС</w:t>
      </w:r>
    </w:p>
    <w:p w:rsidR="004834C6" w:rsidRPr="00D61E0A" w:rsidRDefault="004834C6" w:rsidP="004834C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61E0A">
        <w:rPr>
          <w:rStyle w:val="c3"/>
          <w:color w:val="000000"/>
        </w:rPr>
        <w:t>ПОЯСНИТЕЛЬНАЯ ЗАПИСКА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Мин-об науки РФ (М.: Просвещение, 2011) в соответствии с ФГОС. Данная рабочая программа обеспечена учебно-методическим комплектом, включающим: учебник, творческую тетрадь, фонохрестоматию музыкального материала, методические пособия и вспомогательную литературу.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b/>
          <w:bCs/>
          <w:color w:val="000000"/>
        </w:rPr>
        <w:t>Цель программы</w:t>
      </w:r>
      <w:r w:rsidRPr="00D61E0A">
        <w:rPr>
          <w:rStyle w:val="c3"/>
          <w:color w:val="000000"/>
        </w:rPr>
        <w:t> – развитие музыкальной культуры школьников как неотъемлемой части духовной культуры.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b/>
          <w:bCs/>
          <w:color w:val="000000"/>
        </w:rPr>
        <w:t>Задачи:</w:t>
      </w:r>
      <w:r w:rsidRPr="00D61E0A">
        <w:rPr>
          <w:rStyle w:val="c3"/>
          <w:color w:val="000000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D61E0A">
        <w:rPr>
          <w:rStyle w:val="c3"/>
          <w:color w:val="000000"/>
        </w:rPr>
        <w:t>слушательской</w:t>
      </w:r>
      <w:proofErr w:type="spellEnd"/>
      <w:r w:rsidRPr="00D61E0A">
        <w:rPr>
          <w:rStyle w:val="c3"/>
          <w:color w:val="000000"/>
        </w:rPr>
        <w:t xml:space="preserve"> и исполнительской культуры </w:t>
      </w:r>
      <w:proofErr w:type="gramStart"/>
      <w:r w:rsidRPr="00D61E0A">
        <w:rPr>
          <w:rStyle w:val="c3"/>
          <w:color w:val="000000"/>
        </w:rPr>
        <w:t>учащихся.</w:t>
      </w:r>
      <w:r w:rsidRPr="00D61E0A">
        <w:rPr>
          <w:rStyle w:val="c3"/>
          <w:i/>
          <w:iCs/>
          <w:color w:val="000000"/>
        </w:rPr>
        <w:t>.</w:t>
      </w:r>
      <w:proofErr w:type="gramEnd"/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D61E0A">
        <w:rPr>
          <w:rStyle w:val="c3"/>
          <w:color w:val="000000"/>
        </w:rPr>
        <w:t>Кабалевского</w:t>
      </w:r>
      <w:proofErr w:type="spellEnd"/>
      <w:r w:rsidRPr="00D61E0A">
        <w:rPr>
          <w:rStyle w:val="c3"/>
          <w:color w:val="000000"/>
        </w:rPr>
        <w:t>, в частности тот её важнейший и объединяющий момент, который связан с введением темы года.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D61E0A">
        <w:rPr>
          <w:rStyle w:val="c3"/>
          <w:i/>
          <w:iCs/>
          <w:color w:val="000000"/>
        </w:rPr>
        <w:t> </w:t>
      </w:r>
      <w:r w:rsidRPr="00D61E0A">
        <w:rPr>
          <w:rStyle w:val="c3"/>
          <w:color w:val="000000"/>
        </w:rPr>
        <w:t>младшего школьника.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color w:val="000000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4834C6" w:rsidRPr="00D61E0A" w:rsidRDefault="004834C6" w:rsidP="004834C6">
      <w:pPr>
        <w:pStyle w:val="c3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61E0A">
        <w:rPr>
          <w:rStyle w:val="c3"/>
          <w:color w:val="000000"/>
        </w:rPr>
        <w:lastRenderedPageBreak/>
        <w:t> 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4834C6" w:rsidRPr="00D61E0A" w:rsidRDefault="004834C6" w:rsidP="004834C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color w:val="000000"/>
        </w:rPr>
        <w:t>Количество часов в год – 35.</w:t>
      </w:r>
    </w:p>
    <w:p w:rsidR="004834C6" w:rsidRPr="00D61E0A" w:rsidRDefault="004834C6" w:rsidP="004834C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color w:val="000000"/>
        </w:rPr>
        <w:t>Количество часов в неделю – 1.</w:t>
      </w:r>
    </w:p>
    <w:p w:rsidR="004834C6" w:rsidRPr="00D61E0A" w:rsidRDefault="004834C6" w:rsidP="004834C6">
      <w:pPr>
        <w:pStyle w:val="c7"/>
        <w:shd w:val="clear" w:color="auto" w:fill="FFFFFF"/>
        <w:spacing w:before="0" w:beforeAutospacing="0" w:after="0" w:afterAutospacing="0"/>
        <w:ind w:firstLine="852"/>
        <w:rPr>
          <w:color w:val="000000"/>
        </w:rPr>
      </w:pPr>
      <w:r w:rsidRPr="00D61E0A">
        <w:rPr>
          <w:rStyle w:val="c3"/>
          <w:b/>
          <w:bCs/>
          <w:color w:val="000000"/>
        </w:rPr>
        <w:t>Сроки реализации рабочей программы – 2018-2019 учебный год</w:t>
      </w: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>
      <w:pPr>
        <w:rPr>
          <w:rFonts w:ascii="Times New Roman" w:hAnsi="Times New Roman" w:cs="Times New Roman"/>
          <w:sz w:val="24"/>
          <w:szCs w:val="24"/>
        </w:rPr>
      </w:pPr>
    </w:p>
    <w:p w:rsidR="004834C6" w:rsidRPr="00D61E0A" w:rsidRDefault="004834C6" w:rsidP="004834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   Возможные результаты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-общее представление о роли музыкального искусства в жизни общества и каждого отдельного человека; 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-расширение и обогащение опыта в разнообразных </w:t>
      </w:r>
      <w:proofErr w:type="gramStart"/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видах  музыкально</w:t>
      </w:r>
      <w:proofErr w:type="gramEnd"/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-творческой деятельности, включая информационно-коммуникационные технологии;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4834C6" w:rsidRPr="00D61E0A" w:rsidRDefault="004834C6" w:rsidP="004834C6">
      <w:pPr>
        <w:suppressAutoHyphens/>
        <w:spacing w:after="0" w:line="360" w:lineRule="auto"/>
        <w:ind w:left="360" w:right="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4834C6" w:rsidRPr="00D61E0A" w:rsidRDefault="004834C6" w:rsidP="004834C6">
      <w:pPr>
        <w:suppressAutoHyphens/>
        <w:spacing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pageBreakBefore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1.2.   Критерии оценки достижения возможных результатов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Учитывается: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Нормы оценок.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«пять»: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«четыре»: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«три»: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«два»: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Хоровое пение.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задании с другой стороны-учесть при выборе задания индивидуальные особенности его музыкального развития и, таким образом, </w:t>
      </w:r>
      <w:proofErr w:type="gramStart"/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создать  наиболее</w:t>
      </w:r>
      <w:proofErr w:type="gramEnd"/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Нормы оценок.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«пять»: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-знание мелодической линии и текста песни;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-чистое интонирование и ритмически точное исполнение;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-выразительное исполнение.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«четыре»: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-знание мелодической линии и текста песни;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 основном чистое интонирование, ритмически правильное;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-пение недостаточно выразительное.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«три»: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-допускаются отдельные неточности в исполнении мелодии и текста песни;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-неуверенное и не вполне точное, иногда фальшивое исполнение, есть ритмические неточности;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-пение невыразительное.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«два»: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-исполнение неуверенное, фальшивое.</w:t>
      </w:r>
    </w:p>
    <w:p w:rsidR="004834C6" w:rsidRPr="00D61E0A" w:rsidRDefault="004834C6" w:rsidP="004834C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4834C6" w:rsidRPr="00D61E0A" w:rsidRDefault="004834C6" w:rsidP="004834C6">
      <w:pPr>
        <w:suppressAutoHyphens/>
        <w:spacing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pageBreakBefore/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61E0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2.Учебный план 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76"/>
        <w:gridCol w:w="1132"/>
        <w:gridCol w:w="1018"/>
        <w:gridCol w:w="1132"/>
        <w:gridCol w:w="1416"/>
        <w:gridCol w:w="1140"/>
      </w:tblGrid>
      <w:tr w:rsidR="004834C6" w:rsidRPr="00D61E0A" w:rsidTr="00AE488C"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  <w:p w:rsidR="004834C6" w:rsidRPr="00D61E0A" w:rsidRDefault="004834C6" w:rsidP="004834C6">
            <w:pPr>
              <w:suppressAutoHyphens/>
              <w:spacing w:after="18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834C6" w:rsidRPr="00D61E0A" w:rsidTr="00AE488C"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«А»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34C6" w:rsidRPr="00D61E0A" w:rsidRDefault="004834C6" w:rsidP="004834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ind w:left="432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834C6" w:rsidRPr="00D61E0A" w:rsidRDefault="004834C6" w:rsidP="004834C6">
      <w:pPr>
        <w:suppressAutoHyphens/>
        <w:spacing w:after="20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4834C6" w:rsidRPr="00D61E0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4834C6" w:rsidRPr="00D61E0A" w:rsidRDefault="004834C6" w:rsidP="004834C6">
      <w:pPr>
        <w:widowControl w:val="0"/>
        <w:suppressAutoHyphens/>
        <w:spacing w:after="0" w:line="276" w:lineRule="auto"/>
        <w:ind w:left="360"/>
        <w:jc w:val="center"/>
        <w:textAlignment w:val="baseline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 w:bidi="ru-RU"/>
        </w:rPr>
      </w:pPr>
      <w:r w:rsidRPr="00D61E0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 w:bidi="ru-RU"/>
        </w:rPr>
        <w:lastRenderedPageBreak/>
        <w:t>3.Календарно-тематическое планирование музыка 5а класс</w:t>
      </w:r>
    </w:p>
    <w:tbl>
      <w:tblPr>
        <w:tblW w:w="0" w:type="auto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156"/>
        <w:gridCol w:w="4498"/>
        <w:gridCol w:w="1469"/>
        <w:gridCol w:w="1073"/>
        <w:gridCol w:w="1076"/>
      </w:tblGrid>
      <w:tr w:rsidR="004834C6" w:rsidRPr="00D61E0A" w:rsidTr="00DB4B93">
        <w:trPr>
          <w:trHeight w:val="817"/>
        </w:trPr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№</w:t>
            </w:r>
          </w:p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урока</w:t>
            </w:r>
          </w:p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по порядку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ТЕМА УРОКОВ</w:t>
            </w:r>
          </w:p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Количество часов, отводимых на изучение темы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Дата</w:t>
            </w:r>
          </w:p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проведения</w:t>
            </w:r>
          </w:p>
        </w:tc>
      </w:tr>
      <w:tr w:rsidR="004834C6" w:rsidRPr="00D61E0A" w:rsidTr="00DB4B93">
        <w:trPr>
          <w:trHeight w:val="824"/>
        </w:trPr>
        <w:tc>
          <w:tcPr>
            <w:tcW w:w="1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D61E0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факт</w:t>
            </w:r>
          </w:p>
        </w:tc>
      </w:tr>
      <w:tr w:rsidR="004834C6" w:rsidRPr="00D61E0A" w:rsidTr="00DB4B93">
        <w:trPr>
          <w:trHeight w:val="254"/>
        </w:trPr>
        <w:tc>
          <w:tcPr>
            <w:tcW w:w="92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834C6" w:rsidRPr="00D61E0A" w:rsidRDefault="004834C6" w:rsidP="004834C6">
            <w:pPr>
              <w:widowControl w:val="0"/>
              <w:tabs>
                <w:tab w:val="left" w:pos="202"/>
              </w:tabs>
              <w:suppressAutoHyphens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bidi="hi-IN"/>
              </w:rPr>
            </w:pPr>
          </w:p>
        </w:tc>
      </w:tr>
      <w:tr w:rsidR="00F74E43" w:rsidRPr="00D61E0A" w:rsidTr="00DB4B93">
        <w:trPr>
          <w:trHeight w:val="342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bookmarkStart w:id="1" w:name="__UnoMark__671_2050692012"/>
            <w:bookmarkEnd w:id="1"/>
            <w:r w:rsidRPr="00D61E0A">
              <w:rPr>
                <w:rFonts w:ascii="Times New Roman" w:eastAsia="Batang" w:hAnsi="Times New Roman" w:cs="Times New Roman"/>
                <w:sz w:val="24"/>
                <w:szCs w:val="24"/>
              </w:rPr>
              <w:t>Раздел 1. Музыка и литература.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" w:name="__UnoMark__674_2050692012"/>
            <w:bookmarkStart w:id="3" w:name="__UnoMark__673_2050692012"/>
            <w:bookmarkEnd w:id="2"/>
            <w:bookmarkEnd w:id="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5.09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342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UnoMark__682_2050692012"/>
            <w:bookmarkStart w:id="5" w:name="__UnoMark__681_2050692012"/>
            <w:bookmarkEnd w:id="4"/>
            <w:bookmarkEnd w:id="5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6" w:name="__UnoMark__684_2050692012"/>
            <w:bookmarkStart w:id="7" w:name="__UnoMark__683_2050692012"/>
            <w:bookmarkEnd w:id="6"/>
            <w:bookmarkEnd w:id="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12.09</w:t>
            </w:r>
            <w:bookmarkStart w:id="8" w:name="_GoBack"/>
            <w:bookmarkEnd w:id="8"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UnoMark__692_2050692012"/>
            <w:bookmarkStart w:id="10" w:name="__UnoMark__691_2050692012"/>
            <w:bookmarkEnd w:id="9"/>
            <w:bookmarkEnd w:id="1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1" w:name="__UnoMark__694_2050692012"/>
            <w:bookmarkStart w:id="12" w:name="__UnoMark__693_2050692012"/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19.09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477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_UnoMark__702_2050692012"/>
            <w:bookmarkStart w:id="14" w:name="__UnoMark__701_2050692012"/>
            <w:bookmarkEnd w:id="13"/>
            <w:bookmarkEnd w:id="14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Здесь мало услышать, здесь вслушаться нужно…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5" w:name="__UnoMark__704_2050692012"/>
            <w:bookmarkStart w:id="16" w:name="__UnoMark__703_2050692012"/>
            <w:bookmarkEnd w:id="15"/>
            <w:bookmarkEnd w:id="16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26.09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UnoMark__712_2050692012"/>
            <w:bookmarkStart w:id="18" w:name="__UnoMark__711_2050692012"/>
            <w:bookmarkEnd w:id="17"/>
            <w:bookmarkEnd w:id="18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«Стучит, гремит Кикимора…»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9" w:name="__UnoMark__713_2050692012"/>
            <w:bookmarkStart w:id="20" w:name="__UnoMark__714_2050692012"/>
            <w:bookmarkEnd w:id="19"/>
            <w:bookmarkEnd w:id="2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_UnoMark__722_2050692012"/>
            <w:bookmarkStart w:id="22" w:name="__UnoMark__721_2050692012"/>
            <w:bookmarkEnd w:id="21"/>
            <w:bookmarkEnd w:id="22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музыке русских композиторов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сказки…»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3" w:name="__UnoMark__724_2050692012"/>
            <w:bookmarkStart w:id="24" w:name="__UnoMark__723_2050692012"/>
            <w:bookmarkEnd w:id="23"/>
            <w:bookmarkEnd w:id="24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bookmarkStart w:id="25" w:name="__UnoMark__732_2050692012"/>
            <w:bookmarkStart w:id="26" w:name="__UnoMark__731_2050692012"/>
            <w:bookmarkEnd w:id="25"/>
            <w:bookmarkEnd w:id="26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Жанры инструментальной и вокальной музыки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радость…» «Песнь моя летит с мольбою»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27" w:name="__UnoMark__734_2050692012"/>
            <w:bookmarkStart w:id="28" w:name="__UnoMark__733_2050692012"/>
            <w:bookmarkEnd w:id="27"/>
            <w:bookmarkEnd w:id="2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_UnoMark__742_2050692012"/>
            <w:bookmarkStart w:id="30" w:name="__UnoMark__741_2050692012"/>
            <w:bookmarkEnd w:id="29"/>
            <w:bookmarkEnd w:id="3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Вторая жизнь песни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31" w:name="__UnoMark__744_2050692012"/>
            <w:bookmarkStart w:id="32" w:name="__UnoMark__743_2050692012"/>
            <w:bookmarkEnd w:id="31"/>
            <w:bookmarkEnd w:id="3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24.10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_UnoMark__752_2050692012"/>
            <w:bookmarkStart w:id="34" w:name="__UnoMark__751_2050692012"/>
            <w:bookmarkEnd w:id="33"/>
            <w:bookmarkEnd w:id="34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«Перезвоны» «Звучащие картины»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35" w:name="__UnoMark__754_2050692012"/>
            <w:bookmarkStart w:id="36" w:name="__UnoMark__753_2050692012"/>
            <w:bookmarkEnd w:id="35"/>
            <w:bookmarkEnd w:id="36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7.11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_UnoMark__762_2050692012"/>
            <w:bookmarkStart w:id="38" w:name="__UnoMark__761_2050692012"/>
            <w:bookmarkEnd w:id="37"/>
            <w:bookmarkEnd w:id="38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39" w:name="__UnoMark__764_2050692012"/>
            <w:bookmarkStart w:id="40" w:name="__UnoMark__763_2050692012"/>
            <w:bookmarkEnd w:id="39"/>
            <w:bookmarkEnd w:id="40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14.11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1" w:name="__UnoMark__772_2050692012"/>
            <w:bookmarkStart w:id="42" w:name="__UnoMark__771_2050692012"/>
            <w:bookmarkEnd w:id="41"/>
            <w:bookmarkEnd w:id="42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  <w:r w:rsidRPr="00D6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43" w:name="__UnoMark__774_2050692012"/>
            <w:bookmarkStart w:id="44" w:name="__UnoMark__773_2050692012"/>
            <w:bookmarkEnd w:id="43"/>
            <w:bookmarkEnd w:id="44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21.11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_UnoMark__782_2050692012"/>
            <w:bookmarkStart w:id="46" w:name="__UnoMark__781_2050692012"/>
            <w:bookmarkEnd w:id="45"/>
            <w:bookmarkEnd w:id="46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«Ты, Моцарт, бог, и сам того не знаешь!»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47" w:name="__UnoMark__784_2050692012"/>
            <w:bookmarkStart w:id="48" w:name="__UnoMark__783_2050692012"/>
            <w:bookmarkEnd w:id="47"/>
            <w:bookmarkEnd w:id="4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28.11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_UnoMark__792_2050692012"/>
            <w:bookmarkStart w:id="50" w:name="__UnoMark__791_2050692012"/>
            <w:bookmarkEnd w:id="49"/>
            <w:bookmarkEnd w:id="50"/>
            <w:r w:rsidRPr="00D61E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Оперная мозаика.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М. Глинка. Опера «Руслан и Людмила»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51" w:name="__UnoMark__794_2050692012"/>
            <w:bookmarkStart w:id="52" w:name="__UnoMark__793_2050692012"/>
            <w:bookmarkEnd w:id="51"/>
            <w:bookmarkEnd w:id="5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5.12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_UnoMark__802_2050692012"/>
            <w:bookmarkStart w:id="54" w:name="__UnoMark__801_2050692012"/>
            <w:bookmarkEnd w:id="53"/>
            <w:bookmarkEnd w:id="54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55" w:name="__UnoMark__804_2050692012"/>
            <w:bookmarkStart w:id="56" w:name="__UnoMark__803_2050692012"/>
            <w:bookmarkEnd w:id="55"/>
            <w:bookmarkEnd w:id="56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_UnoMark__811_2050692012"/>
            <w:bookmarkEnd w:id="57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театре, кино, на телевидении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58" w:name="__UnoMark__814_2050692012"/>
            <w:bookmarkStart w:id="59" w:name="__UnoMark__813_2050692012"/>
            <w:bookmarkEnd w:id="58"/>
            <w:bookmarkEnd w:id="59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0" w:name="__UnoMark__815_2050692012"/>
            <w:bookmarkStart w:id="61" w:name="__UnoMark__816_2050692012"/>
            <w:bookmarkEnd w:id="60"/>
            <w:bookmarkEnd w:id="6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19.12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62" w:name="__UnoMark__817_2050692012"/>
            <w:bookmarkStart w:id="63" w:name="__UnoMark__818_2050692012"/>
            <w:bookmarkEnd w:id="62"/>
            <w:bookmarkEnd w:id="63"/>
          </w:p>
        </w:tc>
      </w:tr>
      <w:tr w:rsidR="00F74E43" w:rsidRPr="00D61E0A" w:rsidTr="00DB4B93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00" w:firstRow="0" w:lastRow="0" w:firstColumn="0" w:lastColumn="0" w:noHBand="0" w:noVBand="1"/>
            </w:tblPr>
            <w:tblGrid>
              <w:gridCol w:w="4272"/>
            </w:tblGrid>
            <w:tr w:rsidR="00F74E43" w:rsidRPr="00D61E0A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F74E43" w:rsidRPr="00D61E0A" w:rsidRDefault="00F74E43" w:rsidP="00F74E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64" w:name="__UnoMark__822_2050692012"/>
                  <w:bookmarkStart w:id="65" w:name="__UnoMark__821_2050692012"/>
                  <w:bookmarkEnd w:id="64"/>
                  <w:bookmarkEnd w:id="65"/>
                  <w:r w:rsidRPr="00D61E0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Третье путешествие в музыкальный театр.</w:t>
                  </w:r>
                </w:p>
              </w:tc>
            </w:tr>
            <w:tr w:rsidR="00F74E43" w:rsidRPr="00D61E0A">
              <w:trPr>
                <w:trHeight w:val="173"/>
              </w:trPr>
              <w:tc>
                <w:tcPr>
                  <w:tcW w:w="4358" w:type="dxa"/>
                  <w:shd w:val="clear" w:color="auto" w:fill="FFFFFF"/>
                  <w:hideMark/>
                </w:tcPr>
                <w:p w:rsidR="00F74E43" w:rsidRPr="00D61E0A" w:rsidRDefault="00F74E43" w:rsidP="00F74E4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E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Мюзикл</w:t>
                  </w:r>
                </w:p>
              </w:tc>
            </w:tr>
          </w:tbl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66" w:name="__UnoMark__824_2050692012"/>
            <w:bookmarkStart w:id="67" w:name="__UnoMark__823_2050692012"/>
            <w:bookmarkEnd w:id="66"/>
            <w:bookmarkEnd w:id="6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8" w:name="__UnoMark__825_2050692012"/>
            <w:bookmarkStart w:id="69" w:name="__UnoMark__826_2050692012"/>
            <w:bookmarkEnd w:id="68"/>
            <w:bookmarkEnd w:id="6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26.12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70" w:name="__UnoMark__827_2050692012"/>
            <w:bookmarkStart w:id="71" w:name="__UnoMark__828_2050692012"/>
            <w:bookmarkEnd w:id="70"/>
            <w:bookmarkEnd w:id="71"/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_UnoMark__832_2050692012"/>
            <w:bookmarkStart w:id="73" w:name="__UnoMark__831_2050692012"/>
            <w:bookmarkEnd w:id="72"/>
            <w:bookmarkEnd w:id="73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Раздел 2.  Музыка и изобразительное искусство.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74" w:name="__UnoMark__834_2050692012"/>
            <w:bookmarkStart w:id="75" w:name="__UnoMark__833_2050692012"/>
            <w:bookmarkEnd w:id="74"/>
            <w:bookmarkEnd w:id="75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16.01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_UnoMark__842_2050692012"/>
            <w:bookmarkStart w:id="77" w:name="__UnoMark__841_2050692012"/>
            <w:bookmarkEnd w:id="76"/>
            <w:bookmarkEnd w:id="77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78" w:name="__UnoMark__844_2050692012"/>
            <w:bookmarkStart w:id="79" w:name="__UnoMark__843_2050692012"/>
            <w:bookmarkEnd w:id="78"/>
            <w:bookmarkEnd w:id="79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23.01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_UnoMark__852_2050692012"/>
            <w:bookmarkStart w:id="81" w:name="__UnoMark__851_2050692012"/>
            <w:bookmarkEnd w:id="80"/>
            <w:bookmarkEnd w:id="81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«Александр Невский». «За отчий дом за русский край».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82" w:name="__UnoMark__854_2050692012"/>
            <w:bookmarkStart w:id="83" w:name="__UnoMark__853_2050692012"/>
            <w:bookmarkEnd w:id="82"/>
            <w:bookmarkEnd w:id="8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_UnoMark__862_2050692012"/>
            <w:bookmarkStart w:id="85" w:name="__UnoMark__861_2050692012"/>
            <w:bookmarkEnd w:id="84"/>
            <w:bookmarkEnd w:id="85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86" w:name="__UnoMark__864_2050692012"/>
            <w:bookmarkStart w:id="87" w:name="__UnoMark__863_2050692012"/>
            <w:bookmarkEnd w:id="86"/>
            <w:bookmarkEnd w:id="8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bookmarkStart w:id="88" w:name="__UnoMark__872_2050692012"/>
            <w:bookmarkStart w:id="89" w:name="__UnoMark__871_2050692012"/>
            <w:bookmarkEnd w:id="88"/>
            <w:bookmarkEnd w:id="89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живопись и живописная музыка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«Мои помыслы – краски, мои краски – напевы…»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90" w:name="__UnoMark__874_2050692012"/>
            <w:bookmarkStart w:id="91" w:name="__UnoMark__873_2050692012"/>
            <w:bookmarkEnd w:id="90"/>
            <w:bookmarkEnd w:id="91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_UnoMark__882_2050692012"/>
            <w:bookmarkStart w:id="93" w:name="__UnoMark__881_2050692012"/>
            <w:bookmarkEnd w:id="92"/>
            <w:bookmarkEnd w:id="93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живопись и живописная музыка</w:t>
            </w: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– квинтет» Дыхание русской </w:t>
            </w:r>
            <w:proofErr w:type="spellStart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94" w:name="__UnoMark__884_2050692012"/>
            <w:bookmarkStart w:id="95" w:name="__UnoMark__883_2050692012"/>
            <w:bookmarkEnd w:id="94"/>
            <w:bookmarkEnd w:id="95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_UnoMark__891_2050692012"/>
            <w:bookmarkEnd w:id="96"/>
            <w:proofErr w:type="spellStart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музыке и изобразительном</w:t>
            </w: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 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«Весть святого торжества».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97" w:name="__UnoMark__894_2050692012"/>
            <w:bookmarkStart w:id="98" w:name="__UnoMark__893_2050692012"/>
            <w:bookmarkEnd w:id="97"/>
            <w:bookmarkEnd w:id="9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27.02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_UnoMark__902_2050692012"/>
            <w:bookmarkStart w:id="100" w:name="__UnoMark__901_2050692012"/>
            <w:bookmarkEnd w:id="99"/>
            <w:bookmarkEnd w:id="10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«Звуки скрипки так дивно звучали…»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01" w:name="__UnoMark__904_2050692012"/>
            <w:bookmarkStart w:id="102" w:name="__UnoMark__903_2050692012"/>
            <w:bookmarkEnd w:id="101"/>
            <w:bookmarkEnd w:id="10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6.03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03" w:name="__UnoMark__910_2050692012"/>
            <w:bookmarkEnd w:id="10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bookmarkStart w:id="104" w:name="__UnoMark__912_2050692012"/>
            <w:bookmarkStart w:id="105" w:name="__UnoMark__911_2050692012"/>
            <w:bookmarkEnd w:id="104"/>
            <w:bookmarkEnd w:id="105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Волшебная палочка дирижера.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«Дирижеры </w:t>
            </w:r>
            <w:proofErr w:type="gramStart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мира»   </w:t>
            </w:r>
            <w:proofErr w:type="gramEnd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06" w:name="__UnoMark__914_2050692012"/>
            <w:bookmarkStart w:id="107" w:name="__UnoMark__913_2050692012"/>
            <w:bookmarkEnd w:id="106"/>
            <w:bookmarkEnd w:id="10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08" w:name="__UnoMark__920_2050692012"/>
            <w:bookmarkEnd w:id="10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9" w:name="__UnoMark__922_2050692012"/>
            <w:bookmarkStart w:id="110" w:name="__UnoMark__921_2050692012"/>
            <w:bookmarkEnd w:id="109"/>
            <w:bookmarkEnd w:id="110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Образы </w:t>
            </w:r>
            <w:proofErr w:type="gramStart"/>
            <w:r w:rsidRPr="00D61E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борьбы</w:t>
            </w:r>
            <w:r w:rsidRPr="00D61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искусстве                                      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11" w:name="__UnoMark__924_2050692012"/>
            <w:bookmarkStart w:id="112" w:name="__UnoMark__923_2050692012"/>
            <w:bookmarkEnd w:id="111"/>
            <w:bookmarkEnd w:id="11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20.03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13" w:name="__UnoMark__930_2050692012"/>
            <w:bookmarkEnd w:id="11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__UnoMark__932_2050692012"/>
            <w:bookmarkStart w:id="115" w:name="__UnoMark__931_2050692012"/>
            <w:bookmarkEnd w:id="114"/>
            <w:bookmarkEnd w:id="115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Застывшая музыка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16" w:name="__UnoMark__934_2050692012"/>
            <w:bookmarkStart w:id="117" w:name="__UnoMark__933_2050692012"/>
            <w:bookmarkEnd w:id="116"/>
            <w:bookmarkEnd w:id="11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3.04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18" w:name="__UnoMark__940_2050692012"/>
            <w:bookmarkEnd w:id="11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__UnoMark__942_2050692012"/>
            <w:bookmarkStart w:id="120" w:name="__UnoMark__941_2050692012"/>
            <w:bookmarkEnd w:id="119"/>
            <w:bookmarkEnd w:id="12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21" w:name="__UnoMark__944_2050692012"/>
            <w:bookmarkStart w:id="122" w:name="__UnoMark__943_2050692012"/>
            <w:bookmarkEnd w:id="121"/>
            <w:bookmarkEnd w:id="12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23" w:name="__UnoMark__950_2050692012"/>
            <w:bookmarkEnd w:id="12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24" w:name="__UnoMark__952_2050692012"/>
            <w:bookmarkStart w:id="125" w:name="__UnoMark__951_2050692012"/>
            <w:bookmarkEnd w:id="124"/>
            <w:bookmarkEnd w:id="125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  <w:r w:rsidRPr="00D61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26" w:name="__UnoMark__954_2050692012"/>
            <w:bookmarkStart w:id="127" w:name="__UnoMark__953_2050692012"/>
            <w:bookmarkEnd w:id="126"/>
            <w:bookmarkEnd w:id="12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17.04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28" w:name="__UnoMark__960_2050692012"/>
            <w:bookmarkEnd w:id="12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__UnoMark__962_2050692012"/>
            <w:bookmarkStart w:id="130" w:name="__UnoMark__961_2050692012"/>
            <w:bookmarkEnd w:id="129"/>
            <w:bookmarkEnd w:id="13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31" w:name="__UnoMark__964_2050692012"/>
            <w:bookmarkStart w:id="132" w:name="__UnoMark__963_2050692012"/>
            <w:bookmarkEnd w:id="131"/>
            <w:bookmarkEnd w:id="13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24.04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33" w:name="__UnoMark__970_2050692012"/>
            <w:bookmarkEnd w:id="13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_UnoMark__972_2050692012"/>
            <w:bookmarkStart w:id="135" w:name="__UnoMark__971_2050692012"/>
            <w:bookmarkEnd w:id="134"/>
            <w:bookmarkEnd w:id="135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о доблести, о славе...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36" w:name="__UnoMark__974_2050692012"/>
            <w:bookmarkStart w:id="137" w:name="__UnoMark__973_2050692012"/>
            <w:bookmarkEnd w:id="136"/>
            <w:bookmarkEnd w:id="137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38" w:name="__UnoMark__980_2050692012"/>
            <w:bookmarkEnd w:id="138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_UnoMark__982_2050692012"/>
            <w:bookmarkStart w:id="140" w:name="__UnoMark__981_2050692012"/>
            <w:bookmarkEnd w:id="139"/>
            <w:bookmarkEnd w:id="140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мимолетности вижу я миры... </w:t>
            </w:r>
          </w:p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41" w:name="__UnoMark__984_2050692012"/>
            <w:bookmarkStart w:id="142" w:name="__UnoMark__983_2050692012"/>
            <w:bookmarkEnd w:id="141"/>
            <w:bookmarkEnd w:id="142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43" w:name="__UnoMark__990_2050692012"/>
            <w:bookmarkEnd w:id="143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__UnoMark__991_2050692012"/>
            <w:bookmarkEnd w:id="144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45" w:name="__UnoMark__994_2050692012"/>
            <w:bookmarkStart w:id="146" w:name="__UnoMark__993_2050692012"/>
            <w:bookmarkEnd w:id="145"/>
            <w:bookmarkEnd w:id="146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47" w:name="__UnoMark__995_2050692012"/>
            <w:bookmarkStart w:id="148" w:name="__UnoMark__996_2050692012"/>
            <w:bookmarkEnd w:id="147"/>
            <w:bookmarkEnd w:id="14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22.05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49" w:name="__UnoMark__997_2050692012"/>
            <w:bookmarkStart w:id="150" w:name="__UnoMark__998_2050692012"/>
            <w:bookmarkEnd w:id="149"/>
            <w:bookmarkEnd w:id="150"/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bookmarkStart w:id="151" w:name="__UnoMark__1000_2050692012"/>
            <w:bookmarkEnd w:id="151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__UnoMark__1002_2050692012"/>
            <w:bookmarkStart w:id="153" w:name="__UnoMark__1001_2050692012"/>
            <w:bookmarkEnd w:id="152"/>
            <w:bookmarkEnd w:id="153"/>
            <w:r w:rsidRPr="00D61E0A">
              <w:rPr>
                <w:rFonts w:ascii="Times New Roman" w:hAnsi="Times New Roman" w:cs="Times New Roman"/>
                <w:sz w:val="24"/>
                <w:szCs w:val="24"/>
              </w:rPr>
              <w:t xml:space="preserve"> С веком наравне.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54" w:name="__UnoMark__1004_2050692012"/>
            <w:bookmarkStart w:id="155" w:name="__UnoMark__1003_2050692012"/>
            <w:bookmarkEnd w:id="154"/>
            <w:bookmarkEnd w:id="155"/>
            <w:r w:rsidRPr="00D61E0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Default="00F74E43" w:rsidP="00F74E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56" w:name="__UnoMark__1005_2050692012"/>
            <w:bookmarkStart w:id="157" w:name="__UnoMark__1006_2050692012"/>
            <w:bookmarkEnd w:id="156"/>
            <w:bookmarkEnd w:id="15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29.05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158" w:name="__UnoMark__1007_2050692012"/>
            <w:bookmarkEnd w:id="158"/>
          </w:p>
        </w:tc>
      </w:tr>
      <w:tr w:rsidR="00F74E43" w:rsidRPr="00D61E0A" w:rsidTr="00450BF1">
        <w:trPr>
          <w:trHeight w:val="168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35.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8" w:type="dxa"/>
            </w:tcMar>
          </w:tcPr>
          <w:p w:rsidR="00F74E43" w:rsidRPr="00D61E0A" w:rsidRDefault="00F74E43" w:rsidP="00F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0A">
              <w:rPr>
                <w:rFonts w:ascii="Times New Roman" w:hAnsi="Times New Roman" w:cs="Times New Roman"/>
                <w:sz w:val="24"/>
                <w:szCs w:val="24"/>
              </w:rPr>
              <w:t>Обобщающий урок учебного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74E43" w:rsidRPr="00D61E0A" w:rsidRDefault="00F74E43" w:rsidP="00F74E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04D3A" w:rsidRPr="00D61E0A" w:rsidRDefault="00C04D3A">
      <w:pPr>
        <w:rPr>
          <w:rFonts w:ascii="Times New Roman" w:hAnsi="Times New Roman" w:cs="Times New Roman"/>
          <w:sz w:val="24"/>
          <w:szCs w:val="24"/>
        </w:rPr>
      </w:pP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  <w:r w:rsidRPr="00D61E0A">
        <w:rPr>
          <w:b/>
          <w:color w:val="00000A"/>
        </w:rPr>
        <w:lastRenderedPageBreak/>
        <w:t xml:space="preserve">      4.    Образовательные ресурсы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Сергеева, Г. П. </w:t>
      </w:r>
      <w:r w:rsidRPr="00D61E0A">
        <w:rPr>
          <w:rStyle w:val="c3"/>
          <w:color w:val="000000"/>
        </w:rPr>
        <w:t>Музыка. 5 класс [Текст</w:t>
      </w:r>
      <w:proofErr w:type="gramStart"/>
      <w:r w:rsidRPr="00D61E0A">
        <w:rPr>
          <w:rStyle w:val="c3"/>
          <w:color w:val="000000"/>
        </w:rPr>
        <w:t>] :</w:t>
      </w:r>
      <w:proofErr w:type="gramEnd"/>
      <w:r w:rsidRPr="00D61E0A">
        <w:rPr>
          <w:rStyle w:val="c3"/>
          <w:color w:val="000000"/>
        </w:rPr>
        <w:t xml:space="preserve"> учеб. для </w:t>
      </w:r>
      <w:proofErr w:type="spellStart"/>
      <w:r w:rsidRPr="00D61E0A">
        <w:rPr>
          <w:rStyle w:val="c3"/>
          <w:color w:val="000000"/>
        </w:rPr>
        <w:t>общеобразоват</w:t>
      </w:r>
      <w:proofErr w:type="spellEnd"/>
      <w:r w:rsidRPr="00D61E0A">
        <w:rPr>
          <w:rStyle w:val="c3"/>
          <w:color w:val="000000"/>
        </w:rPr>
        <w:t>. учреждений / Г. П. Сергеева, Е. Д. Критская. - М.: Просвещение, 2011.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Сергеева, Г. П. </w:t>
      </w:r>
      <w:r w:rsidRPr="00D61E0A">
        <w:rPr>
          <w:rStyle w:val="c3"/>
          <w:color w:val="000000"/>
        </w:rPr>
        <w:t xml:space="preserve">Музыка. 5 класс. Творческая тетрадь [Текст]: пособие для учащихся </w:t>
      </w:r>
      <w:proofErr w:type="spellStart"/>
      <w:r w:rsidRPr="00D61E0A">
        <w:rPr>
          <w:rStyle w:val="c3"/>
          <w:color w:val="000000"/>
        </w:rPr>
        <w:t>общеобразоват</w:t>
      </w:r>
      <w:proofErr w:type="spellEnd"/>
      <w:r w:rsidRPr="00D61E0A">
        <w:rPr>
          <w:rStyle w:val="c3"/>
          <w:color w:val="000000"/>
        </w:rPr>
        <w:t>. учреждений / Г. П. Сергеева, Е. Д. Критская. - М.: Просвещение, 2010.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Музыка. </w:t>
      </w:r>
      <w:r w:rsidRPr="00D61E0A">
        <w:rPr>
          <w:rStyle w:val="c3"/>
          <w:color w:val="000000"/>
        </w:rPr>
        <w:t xml:space="preserve">Хрестоматия музыкального материала. 5 класс [Ноты]: пособие для учителей </w:t>
      </w:r>
      <w:proofErr w:type="spellStart"/>
      <w:r w:rsidRPr="00D61E0A">
        <w:rPr>
          <w:rStyle w:val="c3"/>
          <w:color w:val="000000"/>
        </w:rPr>
        <w:t>общеобразоват</w:t>
      </w:r>
      <w:proofErr w:type="spellEnd"/>
      <w:r w:rsidRPr="00D61E0A">
        <w:rPr>
          <w:rStyle w:val="c3"/>
          <w:color w:val="000000"/>
        </w:rPr>
        <w:t>. учреждений / сост. Г. П. Сергеева, Е. Д. Критская. - М.: Просвещение, 2010.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Музыка. </w:t>
      </w:r>
      <w:proofErr w:type="spellStart"/>
      <w:r w:rsidRPr="00D61E0A">
        <w:rPr>
          <w:rStyle w:val="c3"/>
          <w:color w:val="000000"/>
        </w:rPr>
        <w:t>Фоиохрсстоматия</w:t>
      </w:r>
      <w:proofErr w:type="spellEnd"/>
      <w:r w:rsidRPr="00D61E0A">
        <w:rPr>
          <w:rStyle w:val="c3"/>
          <w:color w:val="000000"/>
        </w:rPr>
        <w:t xml:space="preserve">. 5 класс [Электронный ресурс] / сост. Г. П. Сергеева. Е. Д. Критская. - </w:t>
      </w:r>
      <w:proofErr w:type="gramStart"/>
      <w:r w:rsidRPr="00D61E0A">
        <w:rPr>
          <w:rStyle w:val="c3"/>
          <w:color w:val="000000"/>
        </w:rPr>
        <w:t>М. :</w:t>
      </w:r>
      <w:proofErr w:type="gramEnd"/>
      <w:r w:rsidRPr="00D61E0A">
        <w:rPr>
          <w:rStyle w:val="c3"/>
          <w:color w:val="000000"/>
        </w:rPr>
        <w:t xml:space="preserve"> Просвещение, 2010. - 1 электрон.-опт. диск (CD-ROM).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Сергеева, Г. П. </w:t>
      </w:r>
      <w:r w:rsidRPr="00D61E0A">
        <w:rPr>
          <w:rStyle w:val="c3"/>
          <w:color w:val="000000"/>
        </w:rPr>
        <w:t>Уроки музыки. 5-6 классы [Текст]: пособие для учителя / Г. П. Сергеева, Е. Д. Критская. - М.: Просвещение, 2010.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color w:val="000000"/>
        </w:rPr>
        <w:t>Литература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color w:val="000000"/>
        </w:rPr>
        <w:t>1. Методические пособия для учителя.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Смолина, Е. А. </w:t>
      </w:r>
      <w:r w:rsidRPr="00D61E0A">
        <w:rPr>
          <w:rStyle w:val="c3"/>
          <w:color w:val="000000"/>
        </w:rPr>
        <w:t>Современный урок музыки [Текст]: творческие приёмы и задания / Е. А. Смолина. - Ярославль: Академия развития, 2007.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Музыка </w:t>
      </w:r>
      <w:r w:rsidRPr="00D61E0A">
        <w:rPr>
          <w:rStyle w:val="c3"/>
          <w:color w:val="000000"/>
        </w:rPr>
        <w:t>в 4-7 классах [Текст]: метод, пособие / под ред. Э. Б. Абдуллина. - М.: Просвещение, 1988.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Дмитриева, Л. Г. </w:t>
      </w:r>
      <w:r w:rsidRPr="00D61E0A">
        <w:rPr>
          <w:rStyle w:val="c3"/>
          <w:color w:val="000000"/>
        </w:rPr>
        <w:t xml:space="preserve">Методика музыкального воспитания в школе [Текст] / Л. Г. Дмитриева, 11. М. </w:t>
      </w:r>
      <w:proofErr w:type="spellStart"/>
      <w:r w:rsidRPr="00D61E0A">
        <w:rPr>
          <w:rStyle w:val="c3"/>
          <w:color w:val="000000"/>
        </w:rPr>
        <w:t>Черноиваненко</w:t>
      </w:r>
      <w:proofErr w:type="spellEnd"/>
      <w:r w:rsidRPr="00D61E0A">
        <w:rPr>
          <w:rStyle w:val="c3"/>
          <w:color w:val="000000"/>
        </w:rPr>
        <w:t>. - М.: Академия, 2000.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Теория </w:t>
      </w:r>
      <w:r w:rsidRPr="00D61E0A">
        <w:rPr>
          <w:rStyle w:val="c3"/>
          <w:color w:val="000000"/>
        </w:rPr>
        <w:t xml:space="preserve">и методика музыкального образования детей [Текст] / под ред. Л. В. Школяр. - </w:t>
      </w:r>
      <w:proofErr w:type="gramStart"/>
      <w:r w:rsidRPr="00D61E0A">
        <w:rPr>
          <w:rStyle w:val="c3"/>
          <w:color w:val="000000"/>
        </w:rPr>
        <w:t>М. :</w:t>
      </w:r>
      <w:proofErr w:type="gramEnd"/>
      <w:r w:rsidRPr="00D61E0A">
        <w:rPr>
          <w:rStyle w:val="c3"/>
          <w:color w:val="000000"/>
        </w:rPr>
        <w:t xml:space="preserve"> Флинта, Наука, 1998.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Безбородова, Л. А. </w:t>
      </w:r>
      <w:r w:rsidRPr="00D61E0A">
        <w:rPr>
          <w:rStyle w:val="c3"/>
          <w:color w:val="000000"/>
        </w:rPr>
        <w:t>Методика преподавания музыки в общеобразовательных учреждениях [Текст] / Л. А. Безбородова, Ю. Б. Алиев. М.: Академия, 2002.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61E0A">
        <w:rPr>
          <w:rStyle w:val="c3"/>
          <w:i/>
          <w:iCs/>
          <w:color w:val="000000"/>
        </w:rPr>
        <w:t>Халазбурь</w:t>
      </w:r>
      <w:proofErr w:type="spellEnd"/>
      <w:r w:rsidRPr="00D61E0A">
        <w:rPr>
          <w:rStyle w:val="c3"/>
          <w:i/>
          <w:iCs/>
          <w:color w:val="000000"/>
        </w:rPr>
        <w:t>, П. </w:t>
      </w:r>
      <w:r w:rsidRPr="00D61E0A">
        <w:rPr>
          <w:rStyle w:val="c3"/>
          <w:color w:val="000000"/>
        </w:rPr>
        <w:t xml:space="preserve">Теория и методика музыкального воспитания [Текст] / П. </w:t>
      </w:r>
      <w:proofErr w:type="spellStart"/>
      <w:r w:rsidRPr="00D61E0A">
        <w:rPr>
          <w:rStyle w:val="c3"/>
          <w:color w:val="000000"/>
        </w:rPr>
        <w:t>Халазбурь</w:t>
      </w:r>
      <w:proofErr w:type="spellEnd"/>
      <w:r w:rsidRPr="00D61E0A">
        <w:rPr>
          <w:rStyle w:val="c3"/>
          <w:color w:val="000000"/>
        </w:rPr>
        <w:t>, В. По</w:t>
      </w:r>
      <w:r w:rsidRPr="00D61E0A">
        <w:rPr>
          <w:color w:val="000000"/>
        </w:rPr>
        <w:br/>
      </w:r>
      <w:proofErr w:type="spellStart"/>
      <w:r w:rsidRPr="00D61E0A">
        <w:rPr>
          <w:rStyle w:val="c3"/>
          <w:color w:val="000000"/>
        </w:rPr>
        <w:t>пов</w:t>
      </w:r>
      <w:proofErr w:type="spellEnd"/>
      <w:r w:rsidRPr="00D61E0A">
        <w:rPr>
          <w:rStyle w:val="c3"/>
          <w:color w:val="000000"/>
        </w:rPr>
        <w:t>.         СПб., 2002.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61E0A">
        <w:rPr>
          <w:rStyle w:val="c3"/>
          <w:i/>
          <w:iCs/>
          <w:color w:val="000000"/>
        </w:rPr>
        <w:t>Золина</w:t>
      </w:r>
      <w:proofErr w:type="spellEnd"/>
      <w:r w:rsidRPr="00D61E0A">
        <w:rPr>
          <w:rStyle w:val="c3"/>
          <w:i/>
          <w:iCs/>
          <w:color w:val="000000"/>
        </w:rPr>
        <w:t>, Л. В. </w:t>
      </w:r>
      <w:r w:rsidRPr="00D61E0A">
        <w:rPr>
          <w:rStyle w:val="c3"/>
          <w:color w:val="000000"/>
        </w:rPr>
        <w:t xml:space="preserve">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D61E0A">
        <w:rPr>
          <w:rStyle w:val="c3"/>
          <w:color w:val="000000"/>
        </w:rPr>
        <w:t>Золина</w:t>
      </w:r>
      <w:proofErr w:type="spellEnd"/>
      <w:r w:rsidRPr="00D61E0A">
        <w:rPr>
          <w:rStyle w:val="c3"/>
          <w:color w:val="000000"/>
        </w:rPr>
        <w:t>. - М.: Глобус, 2008.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Традиции </w:t>
      </w:r>
      <w:r w:rsidRPr="00D61E0A">
        <w:rPr>
          <w:rStyle w:val="c3"/>
          <w:color w:val="000000"/>
        </w:rPr>
        <w:t>и новаторство в музыкально-эстетическом образовании [Текст] / под ред. В. Д. Критской, Л. В. Школяр. - М.: Флинта, 1999.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color w:val="000000"/>
        </w:rPr>
        <w:t>2.        Дополнительная литература для учителя.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61E0A">
        <w:rPr>
          <w:rStyle w:val="c3"/>
          <w:i/>
          <w:iCs/>
          <w:color w:val="000000"/>
        </w:rPr>
        <w:t>Кабалевский</w:t>
      </w:r>
      <w:proofErr w:type="spellEnd"/>
      <w:r w:rsidRPr="00D61E0A">
        <w:rPr>
          <w:rStyle w:val="c3"/>
          <w:i/>
          <w:iCs/>
          <w:color w:val="000000"/>
        </w:rPr>
        <w:t>, Д. Б. </w:t>
      </w:r>
      <w:r w:rsidRPr="00D61E0A">
        <w:rPr>
          <w:rStyle w:val="c3"/>
          <w:color w:val="000000"/>
        </w:rPr>
        <w:t xml:space="preserve">Как рассказывать детям о музыке [Текст] / Д. Б. </w:t>
      </w:r>
      <w:proofErr w:type="spellStart"/>
      <w:r w:rsidRPr="00D61E0A">
        <w:rPr>
          <w:rStyle w:val="c3"/>
          <w:color w:val="000000"/>
        </w:rPr>
        <w:t>Кабалевский</w:t>
      </w:r>
      <w:proofErr w:type="spellEnd"/>
      <w:r w:rsidRPr="00D61E0A">
        <w:rPr>
          <w:rStyle w:val="c3"/>
          <w:color w:val="000000"/>
        </w:rPr>
        <w:t>. ~ М.: Просвещение, 1989.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61E0A">
        <w:rPr>
          <w:rStyle w:val="c3"/>
          <w:i/>
          <w:iCs/>
          <w:color w:val="000000"/>
        </w:rPr>
        <w:t>Кабалевский</w:t>
      </w:r>
      <w:proofErr w:type="spellEnd"/>
      <w:r w:rsidRPr="00D61E0A">
        <w:rPr>
          <w:rStyle w:val="c3"/>
          <w:i/>
          <w:iCs/>
          <w:color w:val="000000"/>
        </w:rPr>
        <w:t>, Д. Б. </w:t>
      </w:r>
      <w:r w:rsidRPr="00D61E0A">
        <w:rPr>
          <w:rStyle w:val="c3"/>
          <w:color w:val="000000"/>
        </w:rPr>
        <w:t xml:space="preserve">Воспитание ума и сердца [Текст] / Д. Б. </w:t>
      </w:r>
      <w:proofErr w:type="spellStart"/>
      <w:r w:rsidRPr="00D61E0A">
        <w:rPr>
          <w:rStyle w:val="c3"/>
          <w:color w:val="000000"/>
        </w:rPr>
        <w:t>Кабалевский</w:t>
      </w:r>
      <w:proofErr w:type="spellEnd"/>
      <w:r w:rsidRPr="00D61E0A">
        <w:rPr>
          <w:rStyle w:val="c3"/>
          <w:color w:val="000000"/>
        </w:rPr>
        <w:t>. - М.: Просвещение, 1989.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Веселые </w:t>
      </w:r>
      <w:r w:rsidRPr="00D61E0A">
        <w:rPr>
          <w:rStyle w:val="c3"/>
          <w:color w:val="000000"/>
        </w:rPr>
        <w:t>уроки музыки [Текст] / авт.-сост. 3. Н. Бугаева. - М.: ACT, 2002.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61E0A">
        <w:rPr>
          <w:rStyle w:val="c3"/>
          <w:i/>
          <w:iCs/>
          <w:color w:val="000000"/>
        </w:rPr>
        <w:t>Ригина</w:t>
      </w:r>
      <w:proofErr w:type="spellEnd"/>
      <w:r w:rsidRPr="00D61E0A">
        <w:rPr>
          <w:rStyle w:val="c3"/>
          <w:i/>
          <w:iCs/>
          <w:color w:val="000000"/>
        </w:rPr>
        <w:t>, Г. С. </w:t>
      </w:r>
      <w:r w:rsidRPr="00D61E0A">
        <w:rPr>
          <w:rStyle w:val="c3"/>
          <w:color w:val="000000"/>
        </w:rPr>
        <w:t xml:space="preserve">Музыка [Текст]: книга для учителя / Г. С. </w:t>
      </w:r>
      <w:proofErr w:type="spellStart"/>
      <w:r w:rsidRPr="00D61E0A">
        <w:rPr>
          <w:rStyle w:val="c3"/>
          <w:color w:val="000000"/>
        </w:rPr>
        <w:t>Ригина</w:t>
      </w:r>
      <w:proofErr w:type="spellEnd"/>
      <w:r w:rsidRPr="00D61E0A">
        <w:rPr>
          <w:rStyle w:val="c3"/>
          <w:color w:val="000000"/>
        </w:rPr>
        <w:t>. - М.: Учебная литература, 2000.</w:t>
      </w:r>
    </w:p>
    <w:p w:rsidR="00C04D3A" w:rsidRPr="00D61E0A" w:rsidRDefault="00C04D3A" w:rsidP="00C04D3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61E0A">
        <w:rPr>
          <w:rStyle w:val="c3"/>
          <w:i/>
          <w:iCs/>
          <w:color w:val="000000"/>
        </w:rPr>
        <w:t>Разумовская, О. К. </w:t>
      </w:r>
      <w:r w:rsidRPr="00D61E0A">
        <w:rPr>
          <w:rStyle w:val="c3"/>
          <w:color w:val="000000"/>
        </w:rPr>
        <w:t>Русские композиторы. Биографии, викторины, кроссворды [Текст] / О. К. Разумовская - М.: Айрис-пресс, 2007.</w:t>
      </w:r>
    </w:p>
    <w:p w:rsidR="00C04D3A" w:rsidRPr="00D61E0A" w:rsidRDefault="00C04D3A">
      <w:pPr>
        <w:rPr>
          <w:rFonts w:ascii="Times New Roman" w:hAnsi="Times New Roman" w:cs="Times New Roman"/>
          <w:sz w:val="24"/>
          <w:szCs w:val="24"/>
        </w:rPr>
      </w:pPr>
    </w:p>
    <w:sectPr w:rsidR="00C04D3A" w:rsidRPr="00D6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C6"/>
    <w:rsid w:val="004834C6"/>
    <w:rsid w:val="005A6769"/>
    <w:rsid w:val="009A40E1"/>
    <w:rsid w:val="00C04D3A"/>
    <w:rsid w:val="00D61E0A"/>
    <w:rsid w:val="00DB4B93"/>
    <w:rsid w:val="00E5045B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1576A-7B5C-4892-8D9F-1940E67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34C6"/>
  </w:style>
  <w:style w:type="paragraph" w:customStyle="1" w:styleId="c7">
    <w:name w:val="c7"/>
    <w:basedOn w:val="a"/>
    <w:rsid w:val="004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Хозяин</cp:lastModifiedBy>
  <cp:revision>6</cp:revision>
  <dcterms:created xsi:type="dcterms:W3CDTF">2019-02-13T07:08:00Z</dcterms:created>
  <dcterms:modified xsi:type="dcterms:W3CDTF">2019-03-21T16:38:00Z</dcterms:modified>
</cp:coreProperties>
</file>