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75" w:rsidRDefault="00993E9F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66965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375" w:rsidRDefault="00993E9F" w:rsidP="005F46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802375" w:rsidRDefault="008023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375" w:rsidRDefault="00993E9F">
      <w:pPr>
        <w:widowControl w:val="0"/>
        <w:tabs>
          <w:tab w:val="left" w:leader="underscore" w:pos="720"/>
          <w:tab w:val="left" w:leader="underscore" w:pos="2040"/>
        </w:tabs>
        <w:spacing w:after="0" w:line="36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СОГЛАСОВАНО</w:t>
      </w:r>
    </w:p>
    <w:p w:rsidR="00802375" w:rsidRDefault="00993E9F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Методическим объединением</w:t>
      </w:r>
      <w:r>
        <w:rPr>
          <w:color w:val="000000"/>
          <w:sz w:val="24"/>
          <w:szCs w:val="24"/>
        </w:rPr>
        <w:tab/>
        <w:t xml:space="preserve">                  УТВЕРЖДЕНО   </w:t>
      </w:r>
    </w:p>
    <w:p w:rsidR="00802375" w:rsidRDefault="00993E9F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учителей спортивно-эстетического цикла                                         </w:t>
      </w:r>
      <w:bookmarkStart w:id="0" w:name="_GoBack1"/>
      <w:bookmarkEnd w:id="0"/>
      <w:r>
        <w:rPr>
          <w:color w:val="000000"/>
          <w:sz w:val="24"/>
          <w:szCs w:val="24"/>
        </w:rPr>
        <w:t>приказ № __ от___2018г</w:t>
      </w:r>
    </w:p>
    <w:p w:rsidR="00802375" w:rsidRDefault="00993E9F">
      <w:pPr>
        <w:pStyle w:val="20"/>
        <w:tabs>
          <w:tab w:val="left" w:leader="underscore" w:pos="720"/>
          <w:tab w:val="left" w:leader="underscore" w:pos="2040"/>
          <w:tab w:val="left" w:pos="6221"/>
          <w:tab w:val="left" w:leader="underscore" w:pos="6902"/>
          <w:tab w:val="left" w:leader="underscore" w:pos="8299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  <w:t>2018г.</w:t>
      </w:r>
      <w:r>
        <w:rPr>
          <w:color w:val="000000"/>
          <w:sz w:val="24"/>
          <w:szCs w:val="24"/>
        </w:rPr>
        <w:tab/>
        <w:t>.</w:t>
      </w:r>
    </w:p>
    <w:p w:rsidR="00802375" w:rsidRDefault="00993E9F">
      <w:pPr>
        <w:pStyle w:val="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РАССМОТРЕНО</w:t>
      </w:r>
    </w:p>
    <w:p w:rsidR="00802375" w:rsidRDefault="00993E9F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педагогическим советом</w:t>
      </w:r>
    </w:p>
    <w:p w:rsidR="00802375" w:rsidRDefault="00993E9F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протокол  №</w:t>
      </w:r>
      <w:proofErr w:type="gramEnd"/>
      <w:r>
        <w:rPr>
          <w:color w:val="000000"/>
          <w:sz w:val="24"/>
          <w:szCs w:val="24"/>
        </w:rPr>
        <w:t xml:space="preserve"> ___</w:t>
      </w:r>
    </w:p>
    <w:p w:rsidR="00802375" w:rsidRDefault="00993E9F">
      <w:pPr>
        <w:widowControl w:val="0"/>
        <w:shd w:val="clear" w:color="auto" w:fill="FFFFFF"/>
        <w:tabs>
          <w:tab w:val="left" w:leader="underscore" w:pos="720"/>
          <w:tab w:val="left" w:leader="underscore" w:pos="2040"/>
        </w:tabs>
        <w:spacing w:after="0" w:line="362" w:lineRule="auto"/>
        <w:ind w:left="142" w:firstLine="142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2018 г.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     </w:t>
      </w:r>
    </w:p>
    <w:p w:rsidR="00802375" w:rsidRDefault="00802375">
      <w:pPr>
        <w:shd w:val="clear" w:color="auto" w:fill="FFFFFF"/>
        <w:tabs>
          <w:tab w:val="left" w:leader="underscore" w:pos="720"/>
          <w:tab w:val="left" w:leader="underscore" w:pos="2040"/>
        </w:tabs>
        <w:ind w:left="142" w:firstLine="142"/>
        <w:rPr>
          <w:sz w:val="24"/>
          <w:szCs w:val="24"/>
        </w:rPr>
      </w:pPr>
    </w:p>
    <w:p w:rsidR="00802375" w:rsidRDefault="00993E9F">
      <w:pPr>
        <w:pStyle w:val="2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Рабочая программа </w:t>
      </w:r>
      <w:r>
        <w:rPr>
          <w:color w:val="000000"/>
          <w:sz w:val="24"/>
          <w:szCs w:val="24"/>
          <w:lang w:eastAsia="ru-RU" w:bidi="ru-RU"/>
        </w:rPr>
        <w:br/>
        <w:t>по учебному предмету</w:t>
      </w:r>
      <w:r>
        <w:rPr>
          <w:color w:val="000000"/>
          <w:sz w:val="24"/>
          <w:szCs w:val="24"/>
          <w:lang w:eastAsia="ru-RU" w:bidi="ru-RU"/>
        </w:rPr>
        <w:br/>
        <w:t>«Музыка»</w:t>
      </w:r>
      <w:r>
        <w:rPr>
          <w:color w:val="000000"/>
          <w:sz w:val="24"/>
          <w:szCs w:val="24"/>
          <w:lang w:eastAsia="ru-RU" w:bidi="ru-RU"/>
        </w:rPr>
        <w:br/>
        <w:t>составлена на основе основной</w:t>
      </w:r>
      <w:r>
        <w:rPr>
          <w:color w:val="000000"/>
          <w:sz w:val="24"/>
          <w:szCs w:val="24"/>
          <w:lang w:eastAsia="ru-RU" w:bidi="ru-RU"/>
        </w:rPr>
        <w:br/>
        <w:t>общеобразовательной программы согласно требованиям ФГОС</w:t>
      </w:r>
    </w:p>
    <w:p w:rsidR="00802375" w:rsidRDefault="00993E9F">
      <w:pPr>
        <w:pStyle w:val="20"/>
        <w:spacing w:after="612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за курс </w:t>
      </w:r>
      <w:proofErr w:type="gramStart"/>
      <w:r>
        <w:rPr>
          <w:color w:val="000000"/>
          <w:sz w:val="24"/>
          <w:szCs w:val="24"/>
          <w:lang w:eastAsia="ru-RU" w:bidi="ru-RU"/>
        </w:rPr>
        <w:t>6  класса</w:t>
      </w:r>
      <w:proofErr w:type="gramEnd"/>
    </w:p>
    <w:p w:rsidR="00802375" w:rsidRDefault="00993E9F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6</w:t>
      </w:r>
      <w:proofErr w:type="gramEnd"/>
      <w:r>
        <w:rPr>
          <w:color w:val="000000"/>
          <w:sz w:val="24"/>
          <w:szCs w:val="24"/>
        </w:rPr>
        <w:t xml:space="preserve"> а интегрированный класс)</w:t>
      </w:r>
    </w:p>
    <w:p w:rsidR="00802375" w:rsidRDefault="00802375">
      <w:pPr>
        <w:pStyle w:val="20"/>
        <w:spacing w:after="612"/>
        <w:jc w:val="center"/>
        <w:rPr>
          <w:color w:val="000000"/>
          <w:sz w:val="24"/>
          <w:szCs w:val="24"/>
          <w:lang w:eastAsia="ru-RU" w:bidi="ru-RU"/>
        </w:rPr>
      </w:pPr>
    </w:p>
    <w:p w:rsidR="00802375" w:rsidRDefault="00802375">
      <w:pPr>
        <w:pStyle w:val="20"/>
        <w:spacing w:after="612"/>
        <w:jc w:val="center"/>
        <w:rPr>
          <w:sz w:val="24"/>
          <w:szCs w:val="24"/>
        </w:rPr>
      </w:pPr>
    </w:p>
    <w:p w:rsidR="00802375" w:rsidRDefault="00993E9F">
      <w:pPr>
        <w:pStyle w:val="20"/>
        <w:spacing w:after="142" w:line="280" w:lineRule="exact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Составитель программы</w:t>
      </w:r>
    </w:p>
    <w:p w:rsidR="00802375" w:rsidRDefault="00993E9F">
      <w:pPr>
        <w:pStyle w:val="20"/>
        <w:spacing w:after="360"/>
        <w:ind w:left="4520"/>
        <w:jc w:val="right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учитель  музыки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 первой квалификационной категории Якименко Жанна Николаевна</w:t>
      </w:r>
    </w:p>
    <w:p w:rsidR="00802375" w:rsidRDefault="00802375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802375" w:rsidRDefault="00802375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802375" w:rsidRDefault="00802375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802375" w:rsidRDefault="00802375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802375" w:rsidRDefault="00993E9F">
      <w:pPr>
        <w:pStyle w:val="20"/>
        <w:spacing w:line="280" w:lineRule="exact"/>
        <w:ind w:left="3100"/>
        <w:jc w:val="left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Советск  2018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г.</w:t>
      </w:r>
    </w:p>
    <w:p w:rsidR="00802375" w:rsidRDefault="00802375"/>
    <w:p w:rsidR="00802375" w:rsidRDefault="00993E9F">
      <w:pPr>
        <w:pStyle w:val="20"/>
        <w:spacing w:after="360" w:line="240" w:lineRule="auto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lastRenderedPageBreak/>
        <w:t>Содержание программы:</w:t>
      </w:r>
    </w:p>
    <w:p w:rsidR="00802375" w:rsidRDefault="00993E9F">
      <w:pPr>
        <w:pStyle w:val="20"/>
        <w:tabs>
          <w:tab w:val="left" w:pos="28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      Пояснительная записка____________________________с.2</w:t>
      </w:r>
    </w:p>
    <w:p w:rsidR="00802375" w:rsidRDefault="00802375">
      <w:pPr>
        <w:pStyle w:val="20"/>
        <w:tabs>
          <w:tab w:val="left" w:pos="284"/>
          <w:tab w:val="left" w:pos="426"/>
        </w:tabs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802375" w:rsidRDefault="00993E9F">
      <w:pPr>
        <w:pStyle w:val="20"/>
        <w:tabs>
          <w:tab w:val="left" w:pos="284"/>
          <w:tab w:val="left" w:pos="426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1.1    Возможные результаты____________________________с.4</w:t>
      </w:r>
    </w:p>
    <w:p w:rsidR="00802375" w:rsidRDefault="00802375">
      <w:pPr>
        <w:pStyle w:val="20"/>
        <w:tabs>
          <w:tab w:val="left" w:pos="284"/>
          <w:tab w:val="left" w:pos="426"/>
        </w:tabs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802375" w:rsidRDefault="00993E9F">
      <w:pPr>
        <w:pStyle w:val="20"/>
        <w:tabs>
          <w:tab w:val="left" w:pos="284"/>
          <w:tab w:val="left" w:pos="426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1.2.   Критерии оценки достижения возможных результатов____с.5</w:t>
      </w:r>
    </w:p>
    <w:p w:rsidR="00802375" w:rsidRDefault="00802375">
      <w:pPr>
        <w:pStyle w:val="20"/>
        <w:tabs>
          <w:tab w:val="left" w:pos="284"/>
        </w:tabs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802375" w:rsidRDefault="00993E9F">
      <w:pPr>
        <w:pStyle w:val="20"/>
        <w:tabs>
          <w:tab w:val="left" w:pos="28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     Учебный план _____________________________________с.6</w:t>
      </w:r>
    </w:p>
    <w:p w:rsidR="00802375" w:rsidRDefault="00802375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  <w:lang w:bidi="ru-RU"/>
        </w:rPr>
      </w:pPr>
    </w:p>
    <w:p w:rsidR="00802375" w:rsidRDefault="00993E9F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3.     Календарно-тематический план_________________________с.7</w:t>
      </w:r>
    </w:p>
    <w:p w:rsidR="00802375" w:rsidRDefault="00802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375" w:rsidRDefault="00993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Образовательные ресурсы ______________________________с.10</w:t>
      </w:r>
    </w:p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993E9F">
      <w:pPr>
        <w:tabs>
          <w:tab w:val="left" w:pos="-90"/>
          <w:tab w:val="center" w:pos="4960"/>
        </w:tabs>
        <w:spacing w:after="0" w:line="360" w:lineRule="auto"/>
        <w:ind w:left="284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802375" w:rsidRDefault="00993E9F">
      <w:pPr>
        <w:pStyle w:val="1"/>
        <w:spacing w:line="360" w:lineRule="auto"/>
        <w:ind w:right="57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Рабочая  программа</w:t>
      </w:r>
      <w:proofErr w:type="gramEnd"/>
      <w:r>
        <w:rPr>
          <w:sz w:val="24"/>
          <w:szCs w:val="24"/>
        </w:rPr>
        <w:t xml:space="preserve"> по  музыке для учащихся  6  основного общеобразовательного класса  составлена в соответствии с нормативными документами:</w:t>
      </w:r>
    </w:p>
    <w:p w:rsidR="00802375" w:rsidRDefault="00993E9F">
      <w:pPr>
        <w:tabs>
          <w:tab w:val="left" w:pos="518"/>
        </w:tabs>
        <w:spacing w:after="0" w:line="360" w:lineRule="auto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 1.Федеральным законом от 29 декабря 2012 года № 273-ФЗ «Об образовании в Российской Федерации»;</w:t>
      </w:r>
    </w:p>
    <w:p w:rsidR="00802375" w:rsidRDefault="00993E9F">
      <w:pPr>
        <w:tabs>
          <w:tab w:val="left" w:pos="518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2. ФГОС основного общего образования (утвержден приказом от 17 декабря 2010 года №1897 (зарегистрирован Минюстом России 01 февраля 2011 года №19644).</w:t>
      </w:r>
    </w:p>
    <w:p w:rsidR="00802375" w:rsidRDefault="00993E9F">
      <w:pPr>
        <w:tabs>
          <w:tab w:val="left" w:pos="518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Образовательной  программой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образовательного учреждения;</w:t>
      </w:r>
    </w:p>
    <w:p w:rsidR="00802375" w:rsidRDefault="00993E9F">
      <w:pPr>
        <w:tabs>
          <w:tab w:val="left" w:pos="518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 Положением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рабочей  программе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педагога, реализующего ФГОС второго   поколения.</w:t>
      </w:r>
    </w:p>
    <w:p w:rsidR="00802375" w:rsidRDefault="00993E9F">
      <w:pPr>
        <w:spacing w:after="0" w:line="360" w:lineRule="auto"/>
        <w:ind w:right="57"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Рабочая программа разработана с учётом</w:t>
      </w:r>
      <w:r>
        <w:rPr>
          <w:rFonts w:ascii="Times New Roman" w:hAnsi="Times New Roman" w:cs="Times New Roman"/>
          <w:sz w:val="24"/>
          <w:szCs w:val="24"/>
        </w:rPr>
        <w:t xml:space="preserve"> программы к завершённой предметной линии учебников по музыке для 5-8 классов «Музыка», </w:t>
      </w:r>
      <w:r>
        <w:rPr>
          <w:rFonts w:ascii="Times New Roman" w:hAnsi="Times New Roman" w:cs="Times New Roman"/>
          <w:sz w:val="24"/>
          <w:szCs w:val="24"/>
          <w:highlight w:val="white"/>
        </w:rPr>
        <w:t>М.: «Дрофа», 2012г</w:t>
      </w:r>
      <w:r>
        <w:rPr>
          <w:rFonts w:ascii="Times New Roman" w:hAnsi="Times New Roman" w:cs="Times New Roman"/>
          <w:sz w:val="24"/>
          <w:szCs w:val="24"/>
        </w:rPr>
        <w:t>.  под редакцией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Т.И.Науменко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В.В.Алеев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ориентирована на использование учебника «Музыка. 6класс»,</w:t>
      </w:r>
      <w:r>
        <w:rPr>
          <w:rFonts w:ascii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М.: «Дрофа», 2013г., 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от 31 марта 2014 г. № 253).</w:t>
      </w:r>
    </w:p>
    <w:p w:rsidR="00802375" w:rsidRDefault="00993E9F">
      <w:pPr>
        <w:spacing w:after="0" w:line="360" w:lineRule="auto"/>
        <w:ind w:right="5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Цель 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375" w:rsidRDefault="00993E9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музыкальной культуры учащихся как неотъемлемой части духовной    культуры;</w:t>
      </w:r>
    </w:p>
    <w:p w:rsidR="00802375" w:rsidRDefault="00993E9F">
      <w:pPr>
        <w:spacing w:after="0" w:line="360" w:lineRule="auto"/>
        <w:ind w:right="57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802375" w:rsidRDefault="00993E9F">
      <w:pPr>
        <w:pStyle w:val="dash0410043104370430044600200441043f04380441043a0430"/>
        <w:spacing w:line="360" w:lineRule="auto"/>
        <w:ind w:left="0" w:firstLine="284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>-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802375" w:rsidRDefault="00993E9F">
      <w:pPr>
        <w:pStyle w:val="dash0410043104370430044600200441043f04380441043a0430"/>
        <w:spacing w:line="360" w:lineRule="auto"/>
        <w:ind w:left="0" w:firstLine="284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- развитие </w:t>
      </w:r>
      <w:proofErr w:type="gramStart"/>
      <w:r>
        <w:rPr>
          <w:rStyle w:val="dash0410043104370430044600200441043f04380441043a0430char1"/>
        </w:rPr>
        <w:t>общих  музыкальных</w:t>
      </w:r>
      <w:proofErr w:type="gramEnd"/>
      <w:r>
        <w:rPr>
          <w:rStyle w:val="dash0410043104370430044600200441043f04380441043a0430char1"/>
        </w:rPr>
        <w:t xml:space="preserve">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802375" w:rsidRDefault="00993E9F">
      <w:pPr>
        <w:pStyle w:val="dash0410043104370430044600200441043f04380441043a0430"/>
        <w:spacing w:line="360" w:lineRule="auto"/>
        <w:ind w:left="0" w:firstLine="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>-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:rsidR="00802375" w:rsidRDefault="00802375"/>
    <w:p w:rsidR="00802375" w:rsidRDefault="00993E9F">
      <w:pPr>
        <w:pStyle w:val="dash0410043104370430044600200441043f04380441043a0430"/>
        <w:spacing w:line="360" w:lineRule="auto"/>
        <w:ind w:left="0" w:firstLine="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lastRenderedPageBreak/>
        <w:t>-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802375" w:rsidRDefault="00993E9F">
      <w:pPr>
        <w:pStyle w:val="dash0410043104370430044600200441043f04380441043a0430"/>
        <w:spacing w:line="360" w:lineRule="auto"/>
        <w:ind w:left="0" w:firstLine="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>-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802375" w:rsidRDefault="00993E9F">
      <w:pPr>
        <w:pStyle w:val="dash0410043104370430044600200441043f04380441043a0430"/>
        <w:spacing w:line="360" w:lineRule="auto"/>
        <w:ind w:left="0" w:firstLine="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>-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802375" w:rsidRDefault="00993E9F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993E9F">
      <w:pPr>
        <w:pStyle w:val="a9"/>
        <w:numPr>
          <w:ilvl w:val="1"/>
          <w:numId w:val="1"/>
        </w:numPr>
        <w:spacing w:line="360" w:lineRule="auto"/>
        <w:ind w:left="720" w:firstLine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Возможные результаты</w:t>
      </w:r>
    </w:p>
    <w:p w:rsidR="00802375" w:rsidRDefault="00993E9F">
      <w:pPr>
        <w:pStyle w:val="a9"/>
        <w:spacing w:line="360" w:lineRule="auto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умение определять в прослушанном музыкальном произведении его главные выразительные средства; </w:t>
      </w:r>
    </w:p>
    <w:p w:rsidR="00802375" w:rsidRDefault="00993E9F">
      <w:pPr>
        <w:pStyle w:val="a9"/>
        <w:spacing w:line="360" w:lineRule="auto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отразить свое понимание художественного воздействия музыкальных средств в размышлениях о музыке;</w:t>
      </w:r>
    </w:p>
    <w:p w:rsidR="00802375" w:rsidRDefault="00993E9F">
      <w:pPr>
        <w:pStyle w:val="a9"/>
        <w:spacing w:line="360" w:lineRule="auto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находить взаимодействия между музыкой и другими видами искусства, а также между музыкой и жизнью на основе знаний, приобретенных в 6 классе;</w:t>
      </w:r>
    </w:p>
    <w:p w:rsidR="00802375" w:rsidRDefault="00993E9F">
      <w:pPr>
        <w:pStyle w:val="a9"/>
        <w:spacing w:line="360" w:lineRule="auto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-проявление навыков вокально-хоровой деятельности (исполнение песен с разными видами аккомпанемента, умение исполнять более сложные ритмические рисунки).</w:t>
      </w:r>
    </w:p>
    <w:p w:rsidR="00802375" w:rsidRDefault="00993E9F">
      <w:pPr>
        <w:tabs>
          <w:tab w:val="left" w:pos="525"/>
        </w:tabs>
        <w:spacing w:after="0" w:line="36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музыки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375" w:rsidRDefault="00993E9F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-общее представление о роли музыкального искусства в жизни общества и каждого отдельного человека;</w:t>
      </w:r>
    </w:p>
    <w:p w:rsidR="00802375" w:rsidRDefault="00993E9F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-осознанное восприятие конкретных музыкальных произведений и различных событий в мире музыки;</w:t>
      </w:r>
    </w:p>
    <w:p w:rsidR="00802375" w:rsidRDefault="00993E9F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:rsidR="00802375" w:rsidRDefault="00993E9F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-понимание интонационно-образной природы музыкального искусства, средств художественной выразительности;</w:t>
      </w:r>
    </w:p>
    <w:p w:rsidR="00802375" w:rsidRDefault="00993E9F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802375" w:rsidRDefault="00993E9F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802375" w:rsidRDefault="00993E9F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-применение специальной терминологии для классификации различных явлений музыкальной культуры;</w:t>
      </w:r>
    </w:p>
    <w:p w:rsidR="00802375" w:rsidRDefault="00993E9F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-постижение музыкальных и культурных традиций своего народа и разных народов мира;</w:t>
      </w:r>
    </w:p>
    <w:p w:rsidR="00802375" w:rsidRDefault="00993E9F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-расширение и обогащение опыта в разнообразных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видах  музыкально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-творческой деятельности, включая информационно-коммуникационные технологии;</w:t>
      </w:r>
    </w:p>
    <w:p w:rsidR="00802375" w:rsidRDefault="0099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знаний о музыке, овладение практическими умениями и навыками для реализации собственного творческого потенциала.</w:t>
      </w:r>
    </w:p>
    <w:p w:rsidR="00802375" w:rsidRDefault="00802375">
      <w:pPr>
        <w:rPr>
          <w:rFonts w:ascii="Times New Roman" w:hAnsi="Times New Roman" w:cs="Times New Roman"/>
          <w:sz w:val="24"/>
          <w:szCs w:val="24"/>
        </w:rPr>
      </w:pPr>
    </w:p>
    <w:p w:rsidR="00802375" w:rsidRDefault="00802375">
      <w:pPr>
        <w:rPr>
          <w:rFonts w:ascii="Times New Roman" w:hAnsi="Times New Roman" w:cs="Times New Roman"/>
          <w:sz w:val="24"/>
          <w:szCs w:val="24"/>
        </w:rPr>
      </w:pPr>
    </w:p>
    <w:p w:rsidR="00802375" w:rsidRDefault="00802375">
      <w:pPr>
        <w:rPr>
          <w:rFonts w:ascii="Times New Roman" w:hAnsi="Times New Roman" w:cs="Times New Roman"/>
          <w:sz w:val="24"/>
          <w:szCs w:val="24"/>
        </w:rPr>
      </w:pPr>
    </w:p>
    <w:p w:rsidR="00802375" w:rsidRDefault="00802375">
      <w:pPr>
        <w:rPr>
          <w:rFonts w:ascii="Times New Roman" w:hAnsi="Times New Roman" w:cs="Times New Roman"/>
          <w:sz w:val="24"/>
          <w:szCs w:val="24"/>
        </w:rPr>
      </w:pPr>
    </w:p>
    <w:p w:rsidR="00802375" w:rsidRDefault="00993E9F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1.2.   Критерии оценки достижения возможных результатов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802375" w:rsidRDefault="0080237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Учитывается: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-самостоятельность в разборе музыкального произведения;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802375" w:rsidRDefault="0080237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Нормы оценок.</w:t>
      </w:r>
    </w:p>
    <w:p w:rsidR="00802375" w:rsidRDefault="0080237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«пять»: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802375" w:rsidRDefault="0080237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«четыре»: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802375" w:rsidRDefault="0080237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«три»: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802375" w:rsidRDefault="0080237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«два»: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обнаруживает незнание и непонимание учебного материала.</w:t>
      </w:r>
    </w:p>
    <w:p w:rsidR="00802375" w:rsidRDefault="0080237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Хоровое пение.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802375" w:rsidRDefault="00802375"/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Учёт полученных данных, с одной стороны, позволит дать более объективную оценку качества выполнения учеником певческого задании с другой стороны-учесть при выборе задания индивидуальные особенности его музыкального развития и, таким образом,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создать  наиболее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благоприятные условия опроса. Так, например, предлагая ученику исполнить песню, нужно знать рабочий диапазон его голоса и, если он не соответствует диапазону песни, предложить ученику исполнить его в другой, более удобной для него тональности или исполнить только фрагмент песни: куплет, припев, фразу.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Нормы оценок.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«пять»: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-знание мелодической линии и текста песни;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-чистое интонирование и ритмически точное исполнение;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-выразительное исполнение.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«четыре»: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-знание мелодической линии и текста песни;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основном чистое интонирование, ритмически правильное;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-пение недостаточно выразительное.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«три»: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-допускаются отдельные неточности в исполнении мелодии и текста песни;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-неуверенное и не вполне точное, иногда фальшивое исполнение, есть ритмические неточности;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-пение невыразительное.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«два»:</w:t>
      </w:r>
    </w:p>
    <w:p w:rsidR="00802375" w:rsidRDefault="00993E9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-исполнение неуверенное, фальшивое.</w:t>
      </w:r>
    </w:p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>
      <w:pPr>
        <w:suppressAutoHyphens w:val="0"/>
        <w:spacing w:after="160" w:line="360" w:lineRule="auto"/>
        <w:ind w:left="360"/>
        <w:jc w:val="center"/>
      </w:pPr>
    </w:p>
    <w:p w:rsidR="00802375" w:rsidRDefault="00802375">
      <w:pPr>
        <w:suppressAutoHyphens w:val="0"/>
        <w:spacing w:after="160" w:line="360" w:lineRule="auto"/>
        <w:ind w:left="360"/>
        <w:jc w:val="center"/>
      </w:pPr>
    </w:p>
    <w:p w:rsidR="00802375" w:rsidRDefault="00993E9F">
      <w:pPr>
        <w:suppressAutoHyphens w:val="0"/>
        <w:spacing w:after="16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2.Учебный план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4"/>
        <w:gridCol w:w="1132"/>
        <w:gridCol w:w="1019"/>
        <w:gridCol w:w="1132"/>
        <w:gridCol w:w="1416"/>
        <w:gridCol w:w="1140"/>
      </w:tblGrid>
      <w:tr w:rsidR="00802375">
        <w:trPr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02375" w:rsidRDefault="00993E9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02375" w:rsidRDefault="00993E9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02375" w:rsidRDefault="00993E9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Кол-во часов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02375" w:rsidRDefault="00993E9F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02375" w:rsidRDefault="00993E9F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02375" w:rsidRDefault="00993E9F">
            <w:pPr>
              <w:widowControl w:val="0"/>
              <w:spacing w:after="18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</w:t>
            </w:r>
          </w:p>
          <w:p w:rsidR="00802375" w:rsidRDefault="00993E9F">
            <w:pPr>
              <w:widowControl w:val="0"/>
              <w:spacing w:after="18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триместр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375" w:rsidRDefault="00993E9F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802375">
        <w:trPr>
          <w:trHeight w:hRule="exact" w:val="5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802375" w:rsidRDefault="00993E9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802375" w:rsidRDefault="00993E9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6 «А»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802375" w:rsidRDefault="00993E9F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802375" w:rsidRDefault="00993E9F">
            <w:pPr>
              <w:widowControl w:val="0"/>
              <w:spacing w:after="0" w:line="360" w:lineRule="auto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802375" w:rsidRDefault="00993E9F">
            <w:pPr>
              <w:widowControl w:val="0"/>
              <w:spacing w:after="0" w:line="360" w:lineRule="auto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802375" w:rsidRDefault="00993E9F">
            <w:pPr>
              <w:widowControl w:val="0"/>
              <w:spacing w:after="0"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375" w:rsidRDefault="00993E9F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</w:tbl>
    <w:p w:rsidR="00802375" w:rsidRDefault="00802375">
      <w:pPr>
        <w:pStyle w:val="a9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802375"/>
    <w:p w:rsidR="00802375" w:rsidRDefault="00993E9F">
      <w:pPr>
        <w:tabs>
          <w:tab w:val="left" w:pos="2268"/>
        </w:tabs>
      </w:pPr>
      <w:r>
        <w:tab/>
      </w:r>
    </w:p>
    <w:p w:rsidR="00802375" w:rsidRDefault="00802375">
      <w:pPr>
        <w:tabs>
          <w:tab w:val="left" w:pos="2268"/>
        </w:tabs>
      </w:pPr>
    </w:p>
    <w:p w:rsidR="00802375" w:rsidRDefault="00802375">
      <w:pPr>
        <w:tabs>
          <w:tab w:val="left" w:pos="2268"/>
        </w:tabs>
      </w:pPr>
    </w:p>
    <w:p w:rsidR="00802375" w:rsidRDefault="00802375">
      <w:pPr>
        <w:tabs>
          <w:tab w:val="left" w:pos="2268"/>
        </w:tabs>
      </w:pPr>
    </w:p>
    <w:p w:rsidR="00802375" w:rsidRDefault="00802375">
      <w:pPr>
        <w:tabs>
          <w:tab w:val="left" w:pos="2268"/>
        </w:tabs>
      </w:pPr>
    </w:p>
    <w:p w:rsidR="00802375" w:rsidRDefault="00802375">
      <w:pPr>
        <w:tabs>
          <w:tab w:val="left" w:pos="2268"/>
        </w:tabs>
        <w:sectPr w:rsidR="0080237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802375" w:rsidRDefault="00993E9F">
      <w:pPr>
        <w:spacing w:line="360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lastRenderedPageBreak/>
        <w:t xml:space="preserve">3.Календарно-тематическое </w:t>
      </w:r>
      <w:proofErr w:type="gramStart"/>
      <w:r>
        <w:rPr>
          <w:rFonts w:ascii="Times New Roman" w:hAnsi="Times New Roman" w:cs="Times New Roman"/>
          <w:b/>
          <w:lang w:eastAsia="ru-RU" w:bidi="ru-RU"/>
        </w:rPr>
        <w:t>планирование  музыка</w:t>
      </w:r>
      <w:proofErr w:type="gramEnd"/>
      <w:r>
        <w:rPr>
          <w:rFonts w:ascii="Times New Roman" w:hAnsi="Times New Roman" w:cs="Times New Roman"/>
          <w:b/>
          <w:lang w:eastAsia="ru-RU" w:bidi="ru-RU"/>
        </w:rPr>
        <w:t xml:space="preserve"> 6а </w:t>
      </w:r>
      <w:bookmarkStart w:id="1" w:name="_GoBack2"/>
      <w:bookmarkEnd w:id="1"/>
      <w:r>
        <w:rPr>
          <w:rFonts w:ascii="Times New Roman" w:hAnsi="Times New Roman" w:cs="Times New Roman"/>
          <w:b/>
          <w:lang w:eastAsia="ru-RU" w:bidi="ru-RU"/>
        </w:rPr>
        <w:t xml:space="preserve"> класс</w:t>
      </w:r>
    </w:p>
    <w:tbl>
      <w:tblPr>
        <w:tblW w:w="0" w:type="auto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230"/>
        <w:gridCol w:w="7904"/>
        <w:gridCol w:w="1367"/>
        <w:gridCol w:w="1687"/>
        <w:gridCol w:w="995"/>
      </w:tblGrid>
      <w:tr w:rsidR="00802375" w:rsidTr="004E2AD5">
        <w:trPr>
          <w:trHeight w:val="817"/>
        </w:trPr>
        <w:tc>
          <w:tcPr>
            <w:tcW w:w="1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2375" w:rsidRDefault="00993E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:rsidR="00802375" w:rsidRDefault="00993E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урока</w:t>
            </w:r>
          </w:p>
          <w:p w:rsidR="00802375" w:rsidRDefault="00993E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 порядку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2375" w:rsidRDefault="00993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ТЕМА УРОКОВ</w:t>
            </w:r>
          </w:p>
          <w:p w:rsidR="00802375" w:rsidRDefault="0080237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2375" w:rsidRDefault="00993E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Количество часов, отводимых на изучение темы</w:t>
            </w:r>
          </w:p>
        </w:tc>
        <w:tc>
          <w:tcPr>
            <w:tcW w:w="2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2375" w:rsidRDefault="00993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  <w:p w:rsidR="00802375" w:rsidRDefault="00993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проведения</w:t>
            </w:r>
          </w:p>
        </w:tc>
      </w:tr>
      <w:tr w:rsidR="00802375" w:rsidTr="004E2AD5">
        <w:trPr>
          <w:trHeight w:val="824"/>
        </w:trPr>
        <w:tc>
          <w:tcPr>
            <w:tcW w:w="1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2375" w:rsidRDefault="00802375"/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2375" w:rsidRDefault="008023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2375" w:rsidRDefault="00802375"/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2375" w:rsidRDefault="00993E9F">
            <w:pPr>
              <w:spacing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2375" w:rsidRDefault="00993E9F">
            <w:pPr>
              <w:spacing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4E2AD5" w:rsidTr="004E2AD5">
        <w:trPr>
          <w:trHeight w:val="342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bookmarkStart w:id="2" w:name="__UnoMark__740_403358491"/>
            <w:bookmarkStart w:id="3" w:name="__UnoMark__739_403358491"/>
            <w:bookmarkEnd w:id="2"/>
            <w:bookmarkEnd w:id="3"/>
            <w:r>
              <w:rPr>
                <w:rFonts w:ascii="Times New Roman" w:hAnsi="Times New Roman" w:cs="Times New Roman"/>
                <w:lang w:eastAsia="ru-RU"/>
              </w:rPr>
              <w:t>«Музыка души».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342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4" w:name="__UnoMark__750_403358491"/>
            <w:bookmarkStart w:id="5" w:name="__UnoMark__749_403358491"/>
            <w:bookmarkEnd w:id="4"/>
            <w:bookmarkEnd w:id="5"/>
            <w:r>
              <w:rPr>
                <w:rFonts w:ascii="Times New Roman" w:hAnsi="Times New Roman" w:cs="Times New Roman"/>
                <w:lang w:eastAsia="ru-RU"/>
              </w:rPr>
              <w:t>Наш вечный спутник.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" w:name="__UnoMark__760_403358491"/>
            <w:bookmarkStart w:id="7" w:name="__UnoMark__759_403358491"/>
            <w:bookmarkEnd w:id="6"/>
            <w:bookmarkEnd w:id="7"/>
            <w:r>
              <w:rPr>
                <w:rFonts w:ascii="Times New Roman" w:hAnsi="Times New Roman" w:cs="Times New Roman"/>
                <w:lang w:eastAsia="ru-RU"/>
              </w:rPr>
              <w:t>Искусство и фантазия.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8" w:name="__UnoMark__770_403358491"/>
            <w:bookmarkStart w:id="9" w:name="__UnoMark__769_403358491"/>
            <w:bookmarkEnd w:id="8"/>
            <w:bookmarkEnd w:id="9"/>
            <w:r>
              <w:rPr>
                <w:rFonts w:ascii="Times New Roman" w:hAnsi="Times New Roman" w:cs="Times New Roman"/>
                <w:lang w:eastAsia="ru-RU"/>
              </w:rPr>
              <w:t>Искусство–память человечества.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10" w:name="__UnoMark__780_403358491"/>
            <w:bookmarkStart w:id="11" w:name="__UnoMark__779_403358491"/>
            <w:bookmarkEnd w:id="10"/>
            <w:bookmarkEnd w:id="11"/>
            <w:r>
              <w:rPr>
                <w:rFonts w:ascii="Times New Roman" w:hAnsi="Times New Roman" w:cs="Times New Roman"/>
                <w:lang w:eastAsia="ru-RU"/>
              </w:rPr>
              <w:t>В чём сила музыки.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  <w:rPr>
                <w:rFonts w:ascii="Times New Roman" w:hAnsi="Times New Roman"/>
              </w:rPr>
            </w:pPr>
            <w:bookmarkStart w:id="12" w:name="__UnoMark__781_403358491"/>
            <w:bookmarkStart w:id="13" w:name="__UnoMark__782_403358491"/>
            <w:bookmarkEnd w:id="12"/>
            <w:bookmarkEnd w:id="13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14" w:name="__UnoMark__790_403358491"/>
            <w:bookmarkStart w:id="15" w:name="__DdeLink__1086_403358491"/>
            <w:bookmarkStart w:id="16" w:name="__UnoMark__789_403358491"/>
            <w:bookmarkEnd w:id="14"/>
            <w:bookmarkEnd w:id="15"/>
            <w:bookmarkEnd w:id="16"/>
            <w:r>
              <w:rPr>
                <w:rFonts w:ascii="Times New Roman" w:hAnsi="Times New Roman" w:cs="Times New Roman"/>
                <w:lang w:eastAsia="ru-RU"/>
              </w:rPr>
              <w:t>Волшебная сила музыки.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17" w:name="__UnoMark__800_403358491"/>
            <w:bookmarkStart w:id="18" w:name="__UnoMark__799_403358491"/>
            <w:bookmarkEnd w:id="17"/>
            <w:bookmarkEnd w:id="18"/>
            <w:r>
              <w:rPr>
                <w:rFonts w:ascii="Times New Roman" w:hAnsi="Times New Roman" w:cs="Times New Roman"/>
                <w:lang w:eastAsia="ru-RU"/>
              </w:rPr>
              <w:t>Музыка объединяет людей.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19" w:name="__UnoMark__810_403358491"/>
            <w:bookmarkStart w:id="20" w:name="__UnoMark__809_403358491"/>
            <w:bookmarkEnd w:id="19"/>
            <w:bookmarkEnd w:id="20"/>
            <w:r>
              <w:rPr>
                <w:rFonts w:ascii="Times New Roman" w:hAnsi="Times New Roman" w:cs="Times New Roman"/>
                <w:lang w:eastAsia="ru-RU"/>
              </w:rPr>
              <w:t>Музыка объединяет людей.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21" w:name="__UnoMark__820_403358491"/>
            <w:bookmarkStart w:id="22" w:name="__UnoMark__819_403358491"/>
            <w:bookmarkEnd w:id="21"/>
            <w:bookmarkEnd w:id="22"/>
            <w:r>
              <w:rPr>
                <w:rFonts w:ascii="Times New Roman" w:hAnsi="Times New Roman" w:cs="Times New Roman"/>
                <w:lang w:eastAsia="ru-RU"/>
              </w:rPr>
              <w:t>Тысяча миров музыки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23" w:name="__UnoMark__830_403358491"/>
            <w:bookmarkStart w:id="24" w:name="__UnoMark__829_403358491"/>
            <w:bookmarkEnd w:id="23"/>
            <w:bookmarkEnd w:id="24"/>
            <w:r>
              <w:rPr>
                <w:rFonts w:ascii="Times New Roman" w:hAnsi="Times New Roman" w:cs="Times New Roman"/>
                <w:lang w:eastAsia="ru-RU"/>
              </w:rPr>
              <w:t>Единство музыкального произведения.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25" w:name="__UnoMark__840_403358491"/>
            <w:bookmarkStart w:id="26" w:name="__UnoMark__839_403358491"/>
            <w:bookmarkEnd w:id="25"/>
            <w:bookmarkEnd w:id="26"/>
            <w:r>
              <w:rPr>
                <w:rFonts w:ascii="Times New Roman" w:hAnsi="Times New Roman" w:cs="Times New Roman"/>
                <w:lang w:eastAsia="ru-RU"/>
              </w:rPr>
              <w:t>Вначале был ритм.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27" w:name="__UnoMark__849_403358491"/>
            <w:bookmarkEnd w:id="27"/>
            <w:r>
              <w:rPr>
                <w:rFonts w:ascii="Times New Roman" w:hAnsi="Times New Roman" w:cs="Times New Roman"/>
                <w:lang w:eastAsia="ru-RU"/>
              </w:rPr>
              <w:t>О чём рассказывает</w:t>
            </w:r>
            <w:bookmarkStart w:id="28" w:name="__UnoMark__850_403358491"/>
            <w:bookmarkEnd w:id="28"/>
            <w:r>
              <w:rPr>
                <w:rFonts w:ascii="Times New Roman" w:hAnsi="Times New Roman" w:cs="Times New Roman"/>
                <w:lang w:eastAsia="ru-RU"/>
              </w:rPr>
              <w:t xml:space="preserve"> музыкальный ритм.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29" w:name="__UnoMark__859_403358491"/>
            <w:bookmarkEnd w:id="29"/>
            <w:r>
              <w:rPr>
                <w:rFonts w:ascii="Times New Roman" w:hAnsi="Times New Roman" w:cs="Times New Roman"/>
                <w:lang w:eastAsia="ru-RU"/>
              </w:rPr>
              <w:t>О чём рассказывает</w:t>
            </w:r>
            <w:bookmarkStart w:id="30" w:name="__UnoMark__860_403358491"/>
            <w:bookmarkEnd w:id="30"/>
            <w:r>
              <w:rPr>
                <w:rFonts w:ascii="Times New Roman" w:hAnsi="Times New Roman" w:cs="Times New Roman"/>
                <w:lang w:eastAsia="ru-RU"/>
              </w:rPr>
              <w:t xml:space="preserve"> музыкальный ритм.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  <w:rPr>
                <w:rFonts w:ascii="Times New Roman" w:hAnsi="Times New Roman"/>
              </w:rPr>
            </w:pPr>
            <w:bookmarkStart w:id="31" w:name="__UnoMark__861_403358491"/>
            <w:bookmarkStart w:id="32" w:name="__UnoMark__862_403358491"/>
            <w:bookmarkEnd w:id="31"/>
            <w:bookmarkEnd w:id="32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33" w:name="__DdeLink__1989_685077969"/>
            <w:bookmarkStart w:id="34" w:name="__UnoMark__870_403358491"/>
            <w:bookmarkStart w:id="35" w:name="__UnoMark__869_403358491"/>
            <w:bookmarkEnd w:id="33"/>
            <w:bookmarkEnd w:id="34"/>
            <w:bookmarkEnd w:id="35"/>
            <w:r>
              <w:rPr>
                <w:rFonts w:ascii="Times New Roman" w:hAnsi="Times New Roman" w:cs="Times New Roman"/>
                <w:lang w:eastAsia="ru-RU"/>
              </w:rPr>
              <w:t>Диалог метра и ритма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36" w:name="__UnoMark__880_403358491"/>
            <w:bookmarkStart w:id="37" w:name="__UnoMark__879_403358491"/>
            <w:bookmarkEnd w:id="36"/>
            <w:bookmarkEnd w:id="37"/>
            <w:r>
              <w:rPr>
                <w:rFonts w:ascii="Times New Roman" w:hAnsi="Times New Roman" w:cs="Times New Roman"/>
                <w:lang w:eastAsia="ru-RU"/>
              </w:rPr>
              <w:t>От адажио к престо.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38" w:name="__UnoMark__890_403358491"/>
            <w:bookmarkStart w:id="39" w:name="__UnoMark__889_403358491"/>
            <w:bookmarkEnd w:id="38"/>
            <w:bookmarkEnd w:id="39"/>
            <w:r>
              <w:rPr>
                <w:rFonts w:ascii="Times New Roman" w:hAnsi="Times New Roman" w:cs="Times New Roman"/>
                <w:lang w:eastAsia="ru-RU"/>
              </w:rPr>
              <w:t>От адажио к престо.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  <w:rPr>
                <w:rFonts w:ascii="Times New Roman" w:hAnsi="Times New Roman"/>
              </w:rPr>
            </w:pPr>
            <w:bookmarkStart w:id="40" w:name="__UnoMark__891_403358491"/>
            <w:bookmarkStart w:id="41" w:name="__UnoMark__892_403358491"/>
            <w:bookmarkEnd w:id="40"/>
            <w:bookmarkEnd w:id="41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42" w:name="__UnoMark__900_403358491"/>
            <w:bookmarkStart w:id="43" w:name="__UnoMark__899_403358491"/>
            <w:bookmarkEnd w:id="42"/>
            <w:bookmarkEnd w:id="43"/>
            <w:r>
              <w:rPr>
                <w:rFonts w:ascii="Times New Roman" w:hAnsi="Times New Roman" w:cs="Times New Roman"/>
                <w:lang w:eastAsia="ru-RU"/>
              </w:rPr>
              <w:t>Мелодия – душа музыки.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44" w:name="__UnoMark__910_403358491"/>
            <w:bookmarkStart w:id="45" w:name="__UnoMark__909_403358491"/>
            <w:bookmarkEnd w:id="44"/>
            <w:bookmarkEnd w:id="45"/>
            <w:r>
              <w:rPr>
                <w:rFonts w:ascii="Times New Roman" w:hAnsi="Times New Roman" w:cs="Times New Roman"/>
                <w:lang w:eastAsia="ru-RU"/>
              </w:rPr>
              <w:t>Мелодией одной звучат печаль и радость.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46" w:name="__UnoMark__920_403358491"/>
            <w:bookmarkStart w:id="47" w:name="__UnoMark__919_403358491"/>
            <w:bookmarkEnd w:id="46"/>
            <w:bookmarkEnd w:id="47"/>
            <w:r>
              <w:rPr>
                <w:rFonts w:ascii="Times New Roman" w:hAnsi="Times New Roman" w:cs="Times New Roman"/>
                <w:lang w:eastAsia="ru-RU"/>
              </w:rPr>
              <w:t>Мелодия «угадывает» нас самих.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48" w:name="__UnoMark__930_403358491"/>
            <w:bookmarkStart w:id="49" w:name="__UnoMark__929_403358491"/>
            <w:bookmarkEnd w:id="48"/>
            <w:bookmarkEnd w:id="49"/>
            <w:r>
              <w:rPr>
                <w:rFonts w:ascii="Times New Roman" w:hAnsi="Times New Roman" w:cs="Times New Roman"/>
                <w:lang w:eastAsia="ru-RU"/>
              </w:rPr>
              <w:t>Что такое гармония в музыке.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0" w:name="__DdeLink__3025_1681940289"/>
            <w:bookmarkStart w:id="51" w:name="__UnoMark__940_403358491"/>
            <w:bookmarkStart w:id="52" w:name="__UnoMark__939_403358491"/>
            <w:bookmarkEnd w:id="50"/>
            <w:bookmarkEnd w:id="51"/>
            <w:bookmarkEnd w:id="52"/>
            <w:r>
              <w:rPr>
                <w:rFonts w:ascii="Times New Roman" w:hAnsi="Times New Roman" w:cs="Times New Roman"/>
                <w:lang w:eastAsia="ru-RU"/>
              </w:rPr>
              <w:t>Два начала гармонии.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3" w:name="__UnoMark__950_403358491"/>
            <w:bookmarkStart w:id="54" w:name="__UnoMark__949_403358491"/>
            <w:bookmarkEnd w:id="53"/>
            <w:bookmarkEnd w:id="54"/>
            <w:r>
              <w:rPr>
                <w:rFonts w:ascii="Times New Roman" w:hAnsi="Times New Roman" w:cs="Times New Roman"/>
                <w:lang w:eastAsia="ru-RU"/>
              </w:rPr>
              <w:t>Контрольный тест. Как могут проявляться выразительные возможности гармонии.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5" w:name="__UnoMark__960_403358491"/>
            <w:bookmarkStart w:id="56" w:name="__UnoMark__959_403358491"/>
            <w:bookmarkEnd w:id="55"/>
            <w:bookmarkEnd w:id="56"/>
            <w:r>
              <w:rPr>
                <w:rFonts w:ascii="Times New Roman" w:hAnsi="Times New Roman" w:cs="Times New Roman"/>
                <w:lang w:eastAsia="ru-RU"/>
              </w:rPr>
              <w:t>Красочность музыкальной гармонии.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7" w:name="__UnoMark__970_403358491"/>
            <w:bookmarkStart w:id="58" w:name="__UnoMark__969_403358491"/>
            <w:bookmarkEnd w:id="57"/>
            <w:bookmarkEnd w:id="58"/>
            <w:r>
              <w:rPr>
                <w:rFonts w:ascii="Times New Roman" w:hAnsi="Times New Roman" w:cs="Times New Roman"/>
                <w:lang w:eastAsia="ru-RU"/>
              </w:rPr>
              <w:t>Мир образов полифонической музыки.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9" w:name="__UnoMark__980_403358491"/>
            <w:bookmarkStart w:id="60" w:name="__UnoMark__979_403358491"/>
            <w:bookmarkEnd w:id="59"/>
            <w:bookmarkEnd w:id="60"/>
            <w:r>
              <w:rPr>
                <w:rFonts w:ascii="Times New Roman" w:hAnsi="Times New Roman" w:cs="Times New Roman"/>
                <w:lang w:eastAsia="ru-RU"/>
              </w:rPr>
              <w:t>Философия фуги.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1" w:name="__UnoMark__990_403358491"/>
            <w:bookmarkStart w:id="62" w:name="__UnoMark__989_403358491"/>
            <w:bookmarkEnd w:id="61"/>
            <w:bookmarkEnd w:id="62"/>
            <w:r>
              <w:rPr>
                <w:rFonts w:ascii="Times New Roman" w:hAnsi="Times New Roman" w:cs="Times New Roman"/>
                <w:lang w:eastAsia="ru-RU"/>
              </w:rPr>
              <w:t>Какой бывает музыкальная фактура.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bookmarkStart w:id="63" w:name="__UnoMark__998_403358491"/>
            <w:bookmarkEnd w:id="63"/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4" w:name="__UnoMark__1000_403358491"/>
            <w:bookmarkStart w:id="65" w:name="__UnoMark__999_403358491"/>
            <w:bookmarkEnd w:id="64"/>
            <w:bookmarkEnd w:id="65"/>
            <w:r>
              <w:rPr>
                <w:rFonts w:ascii="Times New Roman" w:hAnsi="Times New Roman" w:cs="Times New Roman"/>
                <w:lang w:eastAsia="ru-RU"/>
              </w:rPr>
              <w:t>Пространство фактуры.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bookmarkStart w:id="66" w:name="__UnoMark__1008_403358491"/>
            <w:bookmarkEnd w:id="66"/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7" w:name="__UnoMark__1010_403358491"/>
            <w:bookmarkStart w:id="68" w:name="__UnoMark__1009_403358491"/>
            <w:bookmarkEnd w:id="67"/>
            <w:bookmarkEnd w:id="68"/>
            <w:r>
              <w:rPr>
                <w:rFonts w:ascii="Times New Roman" w:hAnsi="Times New Roman" w:cs="Times New Roman"/>
                <w:lang w:eastAsia="ru-RU"/>
              </w:rPr>
              <w:t>Тембры – музыкальные краски.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bookmarkStart w:id="69" w:name="__UnoMark__1018_403358491"/>
            <w:bookmarkEnd w:id="69"/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0" w:name="__UnoMark__1020_403358491"/>
            <w:bookmarkStart w:id="71" w:name="__UnoMark__1019_403358491"/>
            <w:bookmarkEnd w:id="70"/>
            <w:bookmarkEnd w:id="71"/>
            <w:r>
              <w:rPr>
                <w:rFonts w:ascii="Times New Roman" w:hAnsi="Times New Roman" w:cs="Times New Roman"/>
                <w:lang w:eastAsia="ru-RU"/>
              </w:rPr>
              <w:t>Соло и тутти.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bookmarkStart w:id="72" w:name="__UnoMark__1028_403358491"/>
            <w:bookmarkEnd w:id="72"/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3" w:name="__UnoMark__1030_403358491"/>
            <w:bookmarkStart w:id="74" w:name="__UnoMark__1029_403358491"/>
            <w:bookmarkEnd w:id="73"/>
            <w:bookmarkEnd w:id="74"/>
            <w:r>
              <w:rPr>
                <w:rFonts w:ascii="Times New Roman" w:hAnsi="Times New Roman" w:cs="Times New Roman"/>
                <w:lang w:eastAsia="ru-RU"/>
              </w:rPr>
              <w:t>Громкость и тишина в музыке.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bookmarkStart w:id="75" w:name="__UnoMark__1038_403358491"/>
            <w:bookmarkEnd w:id="75"/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6" w:name="__UnoMark__1040_403358491"/>
            <w:bookmarkStart w:id="77" w:name="__UnoMark__1039_403358491"/>
            <w:bookmarkEnd w:id="76"/>
            <w:bookmarkEnd w:id="77"/>
            <w:r>
              <w:rPr>
                <w:rFonts w:ascii="Times New Roman" w:hAnsi="Times New Roman" w:cs="Times New Roman"/>
                <w:lang w:eastAsia="ru-RU"/>
              </w:rPr>
              <w:t>Тонкая палитра оттенков.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bookmarkStart w:id="78" w:name="__UnoMark__1048_403358491"/>
            <w:bookmarkEnd w:id="78"/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9" w:name="__UnoMark__1050_403358491"/>
            <w:bookmarkStart w:id="80" w:name="__UnoMark__1049_403358491"/>
            <w:bookmarkEnd w:id="79"/>
            <w:bookmarkEnd w:id="80"/>
            <w:r>
              <w:rPr>
                <w:rFonts w:ascii="Times New Roman" w:hAnsi="Times New Roman" w:cs="Times New Roman"/>
                <w:lang w:eastAsia="ru-RU"/>
              </w:rPr>
              <w:t>По законам красоты.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bookmarkStart w:id="81" w:name="__UnoMark__1058_403358491"/>
            <w:bookmarkEnd w:id="81"/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82" w:name="__UnoMark__1060_403358491"/>
            <w:bookmarkStart w:id="83" w:name="__UnoMark__1059_403358491"/>
            <w:bookmarkEnd w:id="82"/>
            <w:bookmarkEnd w:id="83"/>
            <w:r>
              <w:rPr>
                <w:rFonts w:ascii="Times New Roman" w:hAnsi="Times New Roman" w:cs="Times New Roman"/>
                <w:lang w:eastAsia="ru-RU"/>
              </w:rPr>
              <w:t>По законам красоты.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4E2AD5" w:rsidRDefault="004E2AD5" w:rsidP="004E2AD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  <w:tr w:rsidR="004E2AD5" w:rsidTr="004E2AD5">
        <w:trPr>
          <w:trHeight w:val="168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bookmarkStart w:id="84" w:name="__UnoMark__1068_403358491"/>
            <w:bookmarkEnd w:id="84"/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85" w:name="__UnoMark__1070_403358491"/>
            <w:bookmarkStart w:id="86" w:name="__UnoMark__1069_403358491"/>
            <w:bookmarkEnd w:id="85"/>
            <w:bookmarkEnd w:id="86"/>
            <w:r>
              <w:rPr>
                <w:rFonts w:ascii="Times New Roman" w:hAnsi="Times New Roman" w:cs="Times New Roman"/>
                <w:lang w:eastAsia="ru-RU"/>
              </w:rPr>
              <w:t>Музыка радостью нашей стала.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Pr="004E2AD5" w:rsidRDefault="004E2AD5" w:rsidP="004E2AD5">
            <w:pPr>
              <w:pStyle w:val="a8"/>
              <w:spacing w:line="360" w:lineRule="auto"/>
              <w:rPr>
                <w:rFonts w:ascii="Times New Roman" w:hAnsi="Times New Roman"/>
              </w:rPr>
            </w:pPr>
            <w:r w:rsidRPr="004E2AD5">
              <w:rPr>
                <w:rFonts w:ascii="Times New Roman" w:hAnsi="Times New Roman"/>
              </w:rPr>
              <w:t>21.05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AD5" w:rsidRDefault="004E2AD5" w:rsidP="004E2AD5">
            <w:pPr>
              <w:pStyle w:val="a8"/>
              <w:spacing w:line="360" w:lineRule="auto"/>
            </w:pPr>
          </w:p>
        </w:tc>
      </w:tr>
    </w:tbl>
    <w:p w:rsidR="00802375" w:rsidRDefault="00802375">
      <w:pPr>
        <w:suppressAutoHyphens w:val="0"/>
        <w:spacing w:after="160" w:line="360" w:lineRule="auto"/>
        <w:ind w:left="720"/>
        <w:jc w:val="center"/>
      </w:pPr>
    </w:p>
    <w:p w:rsidR="00802375" w:rsidRDefault="00802375">
      <w:pPr>
        <w:pStyle w:val="a9"/>
        <w:suppressAutoHyphens w:val="0"/>
        <w:spacing w:after="160" w:line="360" w:lineRule="auto"/>
        <w:jc w:val="center"/>
      </w:pPr>
    </w:p>
    <w:p w:rsidR="00802375" w:rsidRDefault="00802375">
      <w:pPr>
        <w:pStyle w:val="a9"/>
        <w:suppressAutoHyphens w:val="0"/>
        <w:spacing w:after="160" w:line="360" w:lineRule="auto"/>
        <w:jc w:val="center"/>
      </w:pPr>
    </w:p>
    <w:p w:rsidR="00802375" w:rsidRDefault="00802375">
      <w:pPr>
        <w:pStyle w:val="a9"/>
        <w:suppressAutoHyphens w:val="0"/>
        <w:spacing w:after="160" w:line="360" w:lineRule="auto"/>
        <w:jc w:val="center"/>
      </w:pPr>
      <w:bookmarkStart w:id="87" w:name="_GoBack"/>
      <w:bookmarkEnd w:id="87"/>
    </w:p>
    <w:p w:rsidR="00802375" w:rsidRDefault="00802375">
      <w:pPr>
        <w:pStyle w:val="a9"/>
        <w:suppressAutoHyphens w:val="0"/>
        <w:spacing w:after="160" w:line="360" w:lineRule="auto"/>
        <w:jc w:val="center"/>
      </w:pPr>
    </w:p>
    <w:p w:rsidR="00802375" w:rsidRDefault="00802375">
      <w:pPr>
        <w:pStyle w:val="a9"/>
        <w:suppressAutoHyphens w:val="0"/>
        <w:spacing w:after="160" w:line="360" w:lineRule="auto"/>
        <w:jc w:val="center"/>
      </w:pPr>
    </w:p>
    <w:p w:rsidR="00802375" w:rsidRDefault="00802375">
      <w:pPr>
        <w:pStyle w:val="a9"/>
        <w:suppressAutoHyphens w:val="0"/>
        <w:spacing w:after="160" w:line="360" w:lineRule="auto"/>
        <w:jc w:val="center"/>
      </w:pPr>
    </w:p>
    <w:p w:rsidR="00802375" w:rsidRDefault="00802375">
      <w:pPr>
        <w:pStyle w:val="a9"/>
        <w:suppressAutoHyphens w:val="0"/>
        <w:spacing w:after="160" w:line="360" w:lineRule="auto"/>
        <w:jc w:val="center"/>
      </w:pPr>
    </w:p>
    <w:p w:rsidR="00802375" w:rsidRDefault="00802375">
      <w:pPr>
        <w:pStyle w:val="a9"/>
        <w:suppressAutoHyphens w:val="0"/>
        <w:spacing w:after="160" w:line="360" w:lineRule="auto"/>
        <w:jc w:val="center"/>
      </w:pPr>
    </w:p>
    <w:p w:rsidR="00802375" w:rsidRDefault="00802375">
      <w:pPr>
        <w:pStyle w:val="a9"/>
        <w:suppressAutoHyphens w:val="0"/>
        <w:spacing w:after="160" w:line="360" w:lineRule="auto"/>
        <w:jc w:val="center"/>
      </w:pPr>
    </w:p>
    <w:p w:rsidR="00802375" w:rsidRDefault="00802375">
      <w:pPr>
        <w:pStyle w:val="a9"/>
        <w:suppressAutoHyphens w:val="0"/>
        <w:spacing w:after="160" w:line="360" w:lineRule="auto"/>
        <w:jc w:val="center"/>
      </w:pPr>
    </w:p>
    <w:p w:rsidR="00802375" w:rsidRDefault="00802375">
      <w:pPr>
        <w:pStyle w:val="a9"/>
        <w:suppressAutoHyphens w:val="0"/>
        <w:spacing w:after="160" w:line="360" w:lineRule="auto"/>
        <w:jc w:val="center"/>
      </w:pPr>
    </w:p>
    <w:p w:rsidR="00802375" w:rsidRDefault="00802375">
      <w:pPr>
        <w:pStyle w:val="a9"/>
        <w:suppressAutoHyphens w:val="0"/>
        <w:spacing w:after="160" w:line="360" w:lineRule="auto"/>
        <w:jc w:val="center"/>
      </w:pPr>
    </w:p>
    <w:p w:rsidR="00802375" w:rsidRDefault="00802375">
      <w:pPr>
        <w:pStyle w:val="a9"/>
        <w:suppressAutoHyphens w:val="0"/>
        <w:spacing w:after="160" w:line="360" w:lineRule="auto"/>
        <w:jc w:val="center"/>
      </w:pPr>
    </w:p>
    <w:p w:rsidR="00802375" w:rsidRDefault="00802375">
      <w:pPr>
        <w:pStyle w:val="a9"/>
        <w:suppressAutoHyphens w:val="0"/>
        <w:spacing w:after="160" w:line="360" w:lineRule="auto"/>
        <w:jc w:val="center"/>
      </w:pPr>
    </w:p>
    <w:p w:rsidR="00802375" w:rsidRDefault="00802375">
      <w:pPr>
        <w:pStyle w:val="a9"/>
        <w:suppressAutoHyphens w:val="0"/>
        <w:spacing w:after="160" w:line="360" w:lineRule="auto"/>
        <w:jc w:val="center"/>
      </w:pPr>
    </w:p>
    <w:p w:rsidR="00802375" w:rsidRDefault="00802375">
      <w:pPr>
        <w:pStyle w:val="a9"/>
        <w:suppressAutoHyphens w:val="0"/>
        <w:spacing w:after="160" w:line="360" w:lineRule="auto"/>
        <w:jc w:val="center"/>
      </w:pPr>
    </w:p>
    <w:p w:rsidR="00802375" w:rsidRDefault="00993E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  Образовательные ресурсы</w:t>
      </w:r>
    </w:p>
    <w:p w:rsidR="00802375" w:rsidRDefault="00993E9F">
      <w:pPr>
        <w:pStyle w:val="1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1.Программы к завершённой предметной линии учебников по музыке для 6 класса под редакцией </w:t>
      </w:r>
      <w:proofErr w:type="spellStart"/>
      <w:r>
        <w:rPr>
          <w:sz w:val="24"/>
          <w:szCs w:val="24"/>
        </w:rPr>
        <w:t>Т.И.Науменко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В.В.Алеева</w:t>
      </w:r>
      <w:proofErr w:type="spellEnd"/>
    </w:p>
    <w:p w:rsidR="00802375" w:rsidRDefault="00993E9F">
      <w:pPr>
        <w:pStyle w:val="1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Т.И.Науменко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В.В.Алеева</w:t>
      </w:r>
      <w:proofErr w:type="spellEnd"/>
    </w:p>
    <w:p w:rsidR="00802375" w:rsidRDefault="00993E9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«Музыка»: Учебник для учащихся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Просвещение, 2012г</w:t>
      </w:r>
    </w:p>
    <w:p w:rsidR="00802375" w:rsidRDefault="00993E9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3.Фонохрестоматии музыкального материала к учебнику «Музыка».6 класс.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Москва, Дрофа, 2009г.</w:t>
      </w:r>
    </w:p>
    <w:p w:rsidR="00802375" w:rsidRDefault="00993E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Поурочные разработки по музыке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«Музыка. 6 класс», М., «Экзамен», 2009г.,</w:t>
      </w:r>
    </w:p>
    <w:p w:rsidR="00802375" w:rsidRDefault="00993E9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Волгоград «Учитель», 2012г.</w:t>
      </w:r>
    </w:p>
    <w:p w:rsidR="00802375" w:rsidRDefault="00993E9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Компьютер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магнитофон, синтезатор</w:t>
      </w:r>
    </w:p>
    <w:p w:rsidR="00802375" w:rsidRDefault="00802375">
      <w:pPr>
        <w:tabs>
          <w:tab w:val="left" w:pos="2268"/>
        </w:tabs>
      </w:pPr>
    </w:p>
    <w:sectPr w:rsidR="00802375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Free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AB1"/>
    <w:multiLevelType w:val="multilevel"/>
    <w:tmpl w:val="49A0C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F0E3604"/>
    <w:multiLevelType w:val="multilevel"/>
    <w:tmpl w:val="02F6F9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FBF0828"/>
    <w:multiLevelType w:val="multilevel"/>
    <w:tmpl w:val="15CEE2B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375"/>
    <w:rsid w:val="002948A7"/>
    <w:rsid w:val="004E2AD5"/>
    <w:rsid w:val="005F4634"/>
    <w:rsid w:val="006F7DB3"/>
    <w:rsid w:val="00802375"/>
    <w:rsid w:val="0099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4CC84-E9FE-4319-90CB-1C2EA543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B7"/>
    <w:pPr>
      <w:suppressAutoHyphens/>
      <w:spacing w:after="200" w:line="276" w:lineRule="auto"/>
    </w:pPr>
    <w:rPr>
      <w:rFonts w:eastAsia="Times New Roman"/>
      <w:color w:val="00000A"/>
      <w:lang w:eastAsia="zh-CN"/>
    </w:rPr>
  </w:style>
  <w:style w:type="paragraph" w:styleId="1">
    <w:name w:val="heading 1"/>
    <w:basedOn w:val="a"/>
    <w:link w:val="10"/>
    <w:qFormat/>
    <w:rsid w:val="00C036B7"/>
    <w:pPr>
      <w:keepNext/>
      <w:suppressAutoHyphens w:val="0"/>
      <w:spacing w:after="0" w:line="240" w:lineRule="auto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C036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036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C036B7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FreeSans"/>
    </w:rPr>
  </w:style>
  <w:style w:type="paragraph" w:customStyle="1" w:styleId="a7">
    <w:name w:val="Заглавие"/>
    <w:basedOn w:val="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C036B7"/>
    <w:pPr>
      <w:widowControl w:val="0"/>
      <w:shd w:val="clear" w:color="auto" w:fill="FFFFFF"/>
      <w:suppressAutoHyphens w:val="0"/>
      <w:spacing w:after="0" w:line="370" w:lineRule="exac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C036B7"/>
    <w:pPr>
      <w:suppressAutoHyphens/>
      <w:spacing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C036B7"/>
    <w:pPr>
      <w:suppressAutoHyphens w:val="0"/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036B7"/>
    <w:pPr>
      <w:ind w:left="720"/>
      <w:contextualSpacing/>
    </w:pPr>
  </w:style>
  <w:style w:type="paragraph" w:customStyle="1" w:styleId="aa">
    <w:name w:val="Содержимое врезки"/>
    <w:basedOn w:val="a"/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  <w:style w:type="table" w:styleId="ad">
    <w:name w:val="Table Grid"/>
    <w:basedOn w:val="a1"/>
    <w:rsid w:val="00C036B7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4E2AD5"/>
    <w:pPr>
      <w:widowControl w:val="0"/>
      <w:suppressLineNumber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color w:val="auto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1575</Words>
  <Characters>8980</Characters>
  <Application>Microsoft Office Word</Application>
  <DocSecurity>0</DocSecurity>
  <Lines>74</Lines>
  <Paragraphs>21</Paragraphs>
  <ScaleCrop>false</ScaleCrop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Музыки</dc:creator>
  <cp:lastModifiedBy>Хозяин</cp:lastModifiedBy>
  <cp:revision>8</cp:revision>
  <dcterms:created xsi:type="dcterms:W3CDTF">2018-06-22T13:00:00Z</dcterms:created>
  <dcterms:modified xsi:type="dcterms:W3CDTF">2019-03-21T16:44:00Z</dcterms:modified>
  <dc:language>ru-RU</dc:language>
</cp:coreProperties>
</file>