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0B" w:rsidRDefault="0088570B" w:rsidP="006B7B74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88570B">
        <w:rPr>
          <w:rFonts w:ascii="Times New Roman" w:eastAsia="Times New Roman" w:hAnsi="Times New Roman" w:cs="Times New Roman"/>
          <w:b/>
          <w:noProof/>
          <w:color w:val="000000"/>
          <w:kern w:val="3"/>
          <w:sz w:val="28"/>
          <w:szCs w:val="28"/>
          <w:lang w:eastAsia="ru-RU" w:bidi="ru-RU"/>
        </w:rPr>
        <w:drawing>
          <wp:inline distT="0" distB="0" distL="0" distR="0">
            <wp:extent cx="6996613" cy="9620250"/>
            <wp:effectExtent l="0" t="0" r="0" b="0"/>
            <wp:docPr id="1" name="Рисунок 1" descr="C:\Users\User\Desktop\истоки программы сделаные\7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ки программы сделаные\7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59" cy="96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74" w:rsidRPr="00654005" w:rsidRDefault="006B7B74" w:rsidP="006B7B74">
      <w:pPr>
        <w:widowControl w:val="0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65400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  <w:lastRenderedPageBreak/>
        <w:t>Содержание программы:</w:t>
      </w:r>
    </w:p>
    <w:p w:rsidR="006B7B74" w:rsidRPr="00654005" w:rsidRDefault="006B7B74" w:rsidP="006B7B74">
      <w:pPr>
        <w:widowControl w:val="0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540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Пояснительная записка________________________ с.3</w:t>
      </w:r>
    </w:p>
    <w:p w:rsidR="006B7B74" w:rsidRPr="00654005" w:rsidRDefault="006B7B74" w:rsidP="006B7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540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Планируемые результаты     _____________________с.</w:t>
      </w:r>
      <w:r w:rsidR="0088570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</w:t>
      </w:r>
    </w:p>
    <w:p w:rsidR="006B7B74" w:rsidRPr="00654005" w:rsidRDefault="006B7B74" w:rsidP="006B7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</w:pPr>
      <w:bookmarkStart w:id="0" w:name="_Hlk6137453"/>
      <w:r w:rsidRPr="00654005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Календарный учебный график</w:t>
      </w:r>
      <w:bookmarkEnd w:id="0"/>
      <w:r w:rsidRPr="00654005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___________________с.</w:t>
      </w:r>
      <w:r w:rsidR="0088570B">
        <w:rPr>
          <w:rFonts w:ascii="Times New Roman" w:eastAsia="Calibri" w:hAnsi="Times New Roman" w:cs="Times New Roman"/>
          <w:color w:val="00000A"/>
          <w:sz w:val="28"/>
          <w:szCs w:val="28"/>
          <w:lang w:eastAsia="ru-RU" w:bidi="hi-IN"/>
        </w:rPr>
        <w:t>6</w:t>
      </w:r>
    </w:p>
    <w:p w:rsidR="006B7B74" w:rsidRPr="00654005" w:rsidRDefault="006B7B74" w:rsidP="006B7B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1" w:name="_Hlk6137500"/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Учебный план </w:t>
      </w:r>
      <w:bookmarkEnd w:id="1"/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________________________________с.</w:t>
      </w:r>
      <w:r w:rsidR="008857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ru-RU"/>
        </w:rPr>
        <w:t>7</w:t>
      </w:r>
    </w:p>
    <w:p w:rsidR="006B7B74" w:rsidRPr="00654005" w:rsidRDefault="006B7B74" w:rsidP="006B7B74">
      <w:pPr>
        <w:ind w:left="720"/>
        <w:contextualSpacing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Содержание программы________________________с.</w:t>
      </w:r>
      <w:r w:rsidR="0088570B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8</w:t>
      </w:r>
    </w:p>
    <w:p w:rsidR="006B7B74" w:rsidRPr="00654005" w:rsidRDefault="006B7B74" w:rsidP="006B7B74">
      <w:pPr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2" w:name="_Hlk6137881"/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Методическое обеспечение </w:t>
      </w:r>
      <w:bookmarkEnd w:id="2"/>
      <w:r w:rsidRPr="0065400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_____________________с.</w:t>
      </w:r>
      <w:r w:rsidR="0088570B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9</w:t>
      </w:r>
    </w:p>
    <w:p w:rsidR="006B7B74" w:rsidRPr="00654005" w:rsidRDefault="006B7B74" w:rsidP="006B7B74">
      <w:pPr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B7B74" w:rsidRPr="00654005" w:rsidRDefault="006B7B74" w:rsidP="006B7B7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65400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Список литературы            ______________________с.1</w:t>
      </w:r>
      <w:r w:rsidR="008857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0</w:t>
      </w:r>
      <w:bookmarkStart w:id="3" w:name="_GoBack"/>
      <w:bookmarkEnd w:id="3"/>
    </w:p>
    <w:p w:rsidR="006B7B74" w:rsidRPr="00654005" w:rsidRDefault="006B7B74" w:rsidP="006B7B7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6B7B74" w:rsidRPr="00012374" w:rsidRDefault="006B7B74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Pr="00012374" w:rsidRDefault="00E363ED" w:rsidP="00FF4BC4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E363ED" w:rsidRDefault="00E363ED" w:rsidP="006B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6B7B74" w:rsidRPr="00FF4BC4" w:rsidRDefault="006B7B74" w:rsidP="006B7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3ED" w:rsidRPr="006B7B74" w:rsidRDefault="00E363ED" w:rsidP="006B7B7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1036E" w:rsidRPr="006B7B74" w:rsidRDefault="00E363ED" w:rsidP="006B7B7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внеурочной деятельности в 7 классе «Истоки» разработана на основе Федерального государственного стандарта основного общего образования и авторской программы «Истоки» для 5 -</w:t>
      </w:r>
      <w:r w:rsid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общеобразовательной школы (а</w:t>
      </w:r>
      <w:r w:rsidR="0071036E"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А.В. Камкин, </w:t>
      </w:r>
      <w:proofErr w:type="spellStart"/>
      <w:r w:rsidR="0071036E"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И.А.Кузьмин</w:t>
      </w:r>
      <w:proofErr w:type="spellEnd"/>
      <w:r w:rsidR="0071036E"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71036E" w:rsidRPr="006B7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основной образовательной программы основного общего образования МБОУ ООШ №3, г. Советск, Калининградская область.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Курс «Истоки. 7 класс» является продолжением цикла многолетнего учебного предмета «Истоки». Второй цикл предназначен для основной школы (5-9-й классы), но всем своим характеристикам является преемником учебного курса </w:t>
      </w:r>
      <w:r w:rsidRPr="006B7B74">
        <w:rPr>
          <w:i/>
          <w:iCs/>
          <w:color w:val="000000"/>
          <w:sz w:val="28"/>
          <w:szCs w:val="28"/>
        </w:rPr>
        <w:t>«Истоки» </w:t>
      </w:r>
      <w:r w:rsidRPr="006B7B74">
        <w:rPr>
          <w:color w:val="000000"/>
          <w:sz w:val="28"/>
          <w:szCs w:val="28"/>
        </w:rPr>
        <w:t>начальной школы.</w:t>
      </w:r>
    </w:p>
    <w:p w:rsidR="00E363ED" w:rsidRPr="006B7B74" w:rsidRDefault="005860C6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 xml:space="preserve"> К</w:t>
      </w:r>
      <w:r w:rsidR="00E363ED" w:rsidRPr="006B7B74">
        <w:rPr>
          <w:color w:val="000000"/>
          <w:sz w:val="28"/>
          <w:szCs w:val="28"/>
        </w:rPr>
        <w:t xml:space="preserve">урс «Истоки», предлагаемый для учащихся 7 класса, является составной частью </w:t>
      </w:r>
      <w:proofErr w:type="spellStart"/>
      <w:r w:rsidR="00E363ED" w:rsidRPr="006B7B74">
        <w:rPr>
          <w:color w:val="000000"/>
          <w:sz w:val="28"/>
          <w:szCs w:val="28"/>
        </w:rPr>
        <w:t>истоковедения</w:t>
      </w:r>
      <w:proofErr w:type="spellEnd"/>
      <w:r w:rsidR="00E363ED" w:rsidRPr="006B7B74">
        <w:rPr>
          <w:color w:val="000000"/>
          <w:sz w:val="28"/>
          <w:szCs w:val="28"/>
        </w:rPr>
        <w:t xml:space="preserve"> - целостного педагогического направления, призванного формировать всесторонне развитую личность на основе духовно-нравственных и социокультурных ценностей российской цивилизации.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b/>
          <w:bCs/>
          <w:color w:val="000000"/>
          <w:sz w:val="28"/>
          <w:szCs w:val="28"/>
        </w:rPr>
        <w:t>Цель курса: </w:t>
      </w:r>
      <w:r w:rsidRPr="006B7B74">
        <w:rPr>
          <w:color w:val="000000"/>
          <w:sz w:val="28"/>
          <w:szCs w:val="28"/>
        </w:rPr>
        <w:t>формирование историческое мышления, гуманизма, толерантности; развитие исторического кругозора, мировоззрения.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B7B74">
        <w:rPr>
          <w:b/>
          <w:color w:val="000000"/>
          <w:sz w:val="28"/>
          <w:szCs w:val="28"/>
        </w:rPr>
        <w:t>Главными целями курса «Истоки» в 7 классе являются: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а) в образовательном отношении - продолжить освоение социокультурного и духовно-нравственного контекста ведущих видов человеческой деятельности;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б) в воспитательном отношении - воздействовать на мотивацию выбора жизненного пути и будущей профессиональной деятельности, основанную на понимании исторически сложившегося предназначения труда, служения и творчества;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в) в личностно-развивающем отношении - обогатить социальный и нравственный опыт подростка множеством смыслов и предназначений важнейших видов человеческой деятельности.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lastRenderedPageBreak/>
        <w:t>Курс «Истоки» проблемно и тематически связан с содержанием предыдущих курсов. Он углубляет и развивает такие раннее представленные темы как «Труд земной» (2 класс), «Надежда» (3 класс), «Традиции дела» (4 класс), «Соха и топор», «Соловки» (5 класс), «Слово и образ времени» (6 класс).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B7B74">
        <w:rPr>
          <w:b/>
          <w:bCs/>
          <w:color w:val="000000"/>
          <w:sz w:val="28"/>
          <w:szCs w:val="28"/>
        </w:rPr>
        <w:t>Задачи курса:</w:t>
      </w:r>
    </w:p>
    <w:p w:rsidR="00E363ED" w:rsidRPr="006B7B74" w:rsidRDefault="00E363ED" w:rsidP="006B7B7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E363ED" w:rsidRPr="006B7B74" w:rsidRDefault="00E363ED" w:rsidP="006B7B7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личности;</w:t>
      </w:r>
    </w:p>
    <w:p w:rsidR="00E363ED" w:rsidRPr="006B7B74" w:rsidRDefault="00E363ED" w:rsidP="006B7B7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показ взаимодействия человека с окружающей природной средой, движение человечества;</w:t>
      </w:r>
    </w:p>
    <w:p w:rsidR="00E363ED" w:rsidRPr="006B7B74" w:rsidRDefault="00E363ED" w:rsidP="006B7B7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усвоение знаний по «Истокам» и умение применять их в различных ситуациях.</w:t>
      </w:r>
    </w:p>
    <w:p w:rsidR="00E363ED" w:rsidRPr="006B7B74" w:rsidRDefault="00E363ED" w:rsidP="006B7B7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63ED" w:rsidRPr="006B7B74" w:rsidRDefault="00E363ED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7763" w:rsidRPr="006B7B74" w:rsidRDefault="00197763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6B7B74" w:rsidP="006B7B74">
      <w:pPr>
        <w:pStyle w:val="a3"/>
        <w:numPr>
          <w:ilvl w:val="0"/>
          <w:numId w:val="3"/>
        </w:num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Планируемы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363ED"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результаты:</w:t>
      </w:r>
    </w:p>
    <w:p w:rsidR="00776E82" w:rsidRPr="006B7B74" w:rsidRDefault="00776E82" w:rsidP="006B7B74">
      <w:pPr>
        <w:pStyle w:val="a4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а) в образовательном отношении - продолжить освоение социокультурного и духовно-нравственного контекста ведущих видов человеческой деятельности;</w:t>
      </w:r>
    </w:p>
    <w:p w:rsidR="00776E82" w:rsidRPr="006B7B74" w:rsidRDefault="00776E82" w:rsidP="006B7B74">
      <w:pPr>
        <w:pStyle w:val="a4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б) в воспитательном отношении - воздействовать на мотивацию выбора жизненного пути и будущей профессиональной деятельности, основанную на понимании исторически сложившегося предназначения труда, служения и творчества;</w:t>
      </w:r>
    </w:p>
    <w:p w:rsidR="00776E82" w:rsidRPr="006B7B74" w:rsidRDefault="00776E82" w:rsidP="006B7B74">
      <w:pPr>
        <w:pStyle w:val="a4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6B7B74">
        <w:rPr>
          <w:color w:val="000000"/>
          <w:sz w:val="28"/>
          <w:szCs w:val="28"/>
        </w:rPr>
        <w:t>в) в личностно-развивающем отношении - обогатить социальный и нравственный опыт подростка множеством смыслов и предназначений важнейших видов человеческой деятельности.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Критерии оценки достижения возможных результатов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Отметка «5» - правильно по заданию учителя проведено наблюдение; - полно раскрыто содержание материала в объеме программы; - четко и правильно даны определения; - ответ самостоятельный, использованы ранее приобретенные знания.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Отметка «4» - раскрыто основное содержание материала; - в основном правильно даны определения, но допущены нарушения последовательности изложения. - ответ почти самостоятельный. 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Отметка «3» - усвоено основное содержание материала; - определения понятий не четкие; - допущены ошибки и неточности в изложении. 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6B7B74" w:rsidP="006B7B7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111"/>
        <w:gridCol w:w="1132"/>
        <w:gridCol w:w="1416"/>
        <w:gridCol w:w="1140"/>
      </w:tblGrid>
      <w:tr w:rsidR="00E363ED" w:rsidRPr="006B7B74" w:rsidTr="00596B71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Кол-во часов в </w:t>
            </w:r>
            <w:proofErr w:type="spellStart"/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II</w:t>
            </w:r>
          </w:p>
          <w:p w:rsidR="00E363ED" w:rsidRPr="006B7B74" w:rsidRDefault="00E363ED" w:rsidP="006B7B74">
            <w:pPr>
              <w:widowControl w:val="0"/>
              <w:suppressAutoHyphens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E363ED" w:rsidRPr="006B7B74" w:rsidTr="00596B71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7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622CF7" w:rsidP="006B7B74">
            <w:pPr>
              <w:widowControl w:val="0"/>
              <w:suppressAutoHyphens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622CF7" w:rsidP="006B7B74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63ED" w:rsidRPr="006B7B74" w:rsidRDefault="00E363ED" w:rsidP="006B7B74">
            <w:pPr>
              <w:widowControl w:val="0"/>
              <w:suppressAutoHyphens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7B7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E363ED" w:rsidRPr="006B7B74" w:rsidRDefault="00E363ED" w:rsidP="006B7B7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6B7B74" w:rsidRDefault="006B7B74" w:rsidP="006B7B7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Учебный план для</w:t>
      </w:r>
      <w:r w:rsidR="00E363ED"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7а</w:t>
      </w:r>
      <w:r w:rsidR="00E363ED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036E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1036E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FF4BC4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 дела и подвига».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5616"/>
        <w:gridCol w:w="1292"/>
        <w:gridCol w:w="634"/>
        <w:gridCol w:w="766"/>
      </w:tblGrid>
      <w:tr w:rsidR="006B7B74" w:rsidRPr="006B7B74" w:rsidTr="006B7B74">
        <w:trPr>
          <w:trHeight w:val="817"/>
        </w:trPr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№</w:t>
            </w:r>
          </w:p>
          <w:p w:rsidR="006B7B74" w:rsidRPr="006B7B74" w:rsidRDefault="006B7B74" w:rsidP="006B7B7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урока</w:t>
            </w:r>
          </w:p>
          <w:p w:rsidR="006B7B74" w:rsidRPr="006B7B74" w:rsidRDefault="006B7B74" w:rsidP="006B7B7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 порядку</w:t>
            </w:r>
          </w:p>
        </w:tc>
        <w:tc>
          <w:tcPr>
            <w:tcW w:w="5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ТЕМА УРОКОВ</w:t>
            </w:r>
          </w:p>
          <w:p w:rsidR="006B7B74" w:rsidRPr="006B7B74" w:rsidRDefault="006B7B74" w:rsidP="006B7B7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Дата</w:t>
            </w:r>
          </w:p>
          <w:p w:rsidR="006B7B74" w:rsidRPr="006B7B74" w:rsidRDefault="006B7B74" w:rsidP="006B7B7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проведения</w:t>
            </w:r>
          </w:p>
        </w:tc>
      </w:tr>
      <w:tr w:rsidR="006B7B74" w:rsidRPr="006B7B74" w:rsidTr="006B7B74">
        <w:trPr>
          <w:trHeight w:val="824"/>
        </w:trPr>
        <w:tc>
          <w:tcPr>
            <w:tcW w:w="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5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B74" w:rsidRPr="006B7B74" w:rsidRDefault="006B7B74" w:rsidP="006B7B7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факт</w:t>
            </w: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4" w:name="_Hlk6140422"/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bookmarkStart w:id="5" w:name="__UnoMark__740_403358491"/>
            <w:bookmarkStart w:id="6" w:name="__UnoMark__739_403358491"/>
            <w:bookmarkEnd w:id="5"/>
            <w:bookmarkEnd w:id="6"/>
            <w:r w:rsidRPr="006B7B7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Крестьянство.</w:t>
            </w:r>
            <w:r w:rsidRPr="006B7B74">
              <w:rPr>
                <w:color w:val="000000"/>
                <w:sz w:val="22"/>
                <w:szCs w:val="22"/>
                <w:shd w:val="clear" w:color="auto" w:fill="FFFFFF"/>
              </w:rPr>
              <w:t xml:space="preserve">  Традиционные признаки российского крестьянина.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Крестьянское дело.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bookmarkStart w:id="7" w:name="__UnoMark__750_403358491"/>
            <w:bookmarkStart w:id="8" w:name="__UnoMark__749_403358491"/>
            <w:bookmarkEnd w:id="7"/>
            <w:bookmarkEnd w:id="8"/>
            <w:r w:rsidRPr="006B7B7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Мастера – ремесленники.</w:t>
            </w:r>
            <w:r w:rsidRPr="006B7B74">
              <w:rPr>
                <w:color w:val="000000"/>
                <w:sz w:val="22"/>
                <w:szCs w:val="22"/>
                <w:shd w:val="clear" w:color="auto" w:fill="FFFFFF"/>
              </w:rPr>
              <w:t xml:space="preserve"> Старинные сообщества ремесленников. Концы, артели, слободы, цехи.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B7B74">
              <w:rPr>
                <w:color w:val="000000"/>
                <w:sz w:val="22"/>
                <w:szCs w:val="22"/>
                <w:shd w:val="clear" w:color="auto" w:fill="FFFFFF"/>
              </w:rPr>
              <w:t>Мастер, подмастерье и ученик. Ремесленные кооперативы.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7638" w:rsidRPr="006B7B74" w:rsidRDefault="00457638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Мастера-храмостроители.</w:t>
            </w:r>
          </w:p>
          <w:p w:rsidR="00457638" w:rsidRPr="006B7B74" w:rsidRDefault="00457638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Ремесло как осознанное творческое действие, творение того, чего нет в окружающей природе.</w:t>
            </w:r>
          </w:p>
          <w:p w:rsidR="00E363ED" w:rsidRPr="006B7B74" w:rsidRDefault="00E363ED" w:rsidP="006B7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6B7B7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Купцы и предприниматели.</w:t>
            </w: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Купцы, гости и иные деловые люди.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__UnoMark__760_403358491"/>
            <w:bookmarkStart w:id="10" w:name="__UnoMark__759_403358491"/>
            <w:bookmarkEnd w:id="9"/>
            <w:bookmarkEnd w:id="10"/>
            <w:r w:rsidRPr="006B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чести российского предпринимательства.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6B7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Духовный смысл торговли и предпринимательства - слияние воедино Дара Божьего (природы) с земными делами (производство) ради создания того, что полезно и необходимо людям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457638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bookmarkStart w:id="11" w:name="__UnoMark__770_403358491"/>
            <w:bookmarkStart w:id="12" w:name="__UnoMark__769_403358491"/>
            <w:bookmarkEnd w:id="11"/>
            <w:bookmarkEnd w:id="12"/>
            <w:r w:rsidRPr="006B7B7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Воинство.</w:t>
            </w: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Народное ополчение. Казаки. 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Атрибуты воинства.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13" w:name="__UnoMark__780_403358491"/>
            <w:bookmarkStart w:id="14" w:name="__UnoMark__779_403358491"/>
            <w:bookmarkEnd w:id="13"/>
            <w:bookmarkEnd w:id="14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Флаг как знак воинской чести.</w:t>
            </w:r>
            <w:r w:rsidRPr="006B7B7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Типы флагов и их смысл.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15" w:name="__UnoMark__781_403358491"/>
            <w:bookmarkStart w:id="16" w:name="__UnoMark__782_403358491"/>
            <w:bookmarkEnd w:id="15"/>
            <w:bookmarkEnd w:id="16"/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12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bookmarkStart w:id="17" w:name="__UnoMark__790_403358491"/>
            <w:bookmarkStart w:id="18" w:name="__DdeLink__1086_403358491"/>
            <w:bookmarkStart w:id="19" w:name="__UnoMark__789_403358491"/>
            <w:bookmarkEnd w:id="17"/>
            <w:bookmarkEnd w:id="18"/>
            <w:bookmarkEnd w:id="19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Ордена и медали. Когда склоняют знамена и срывают погоны.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Воинские заповеди.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14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B7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Священство.</w:t>
            </w: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Тысячелетнее служение священства Отечеству.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  <w:r w:rsidR="00776E82"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Таинство рукоположения - начало служения. Смысл священства - служить Богу и ближнему. Евангельское понимание происхождения священства.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16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20" w:name="__UnoMark__800_403358491"/>
            <w:bookmarkStart w:id="21" w:name="__UnoMark__799_403358491"/>
            <w:bookmarkEnd w:id="20"/>
            <w:bookmarkEnd w:id="21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Священнослужители и церковнослужители.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17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22" w:name="__UnoMark__890_403358491"/>
            <w:bookmarkStart w:id="23" w:name="__UnoMark__889_403358491"/>
            <w:bookmarkEnd w:id="22"/>
            <w:bookmarkEnd w:id="23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Монашество. Обеты целомудрия, </w:t>
            </w:r>
            <w:proofErr w:type="spellStart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нестяжания</w:t>
            </w:r>
            <w:proofErr w:type="spellEnd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послушания. Духовный и телесный подвиг монашества. Уход от мира и служение миру - феномен монашества.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24" w:name="__UnoMark__891_403358491"/>
            <w:bookmarkStart w:id="25" w:name="__UnoMark__892_403358491"/>
            <w:bookmarkEnd w:id="24"/>
            <w:bookmarkEnd w:id="25"/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6B7B74" w:rsidRPr="006B7B74" w:rsidTr="006B7B74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776E82" w:rsidP="006B7B74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26" w:name="__UnoMark__900_403358491"/>
            <w:bookmarkStart w:id="27" w:name="__UnoMark__899_403358491"/>
            <w:bookmarkEnd w:id="26"/>
            <w:bookmarkEnd w:id="27"/>
            <w:r w:rsidRPr="006B7B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Духовное сословие в истории и культуре Отечества. Образованность, открытость, наследственность - сословные признаки священства.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363ED" w:rsidRPr="006B7B74" w:rsidRDefault="00E363ED" w:rsidP="006B7B7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bookmarkEnd w:id="4"/>
    </w:tbl>
    <w:p w:rsidR="00E363ED" w:rsidRPr="006B7B74" w:rsidRDefault="00E363ED" w:rsidP="006B7B7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Default="006B7B74" w:rsidP="006B7B74">
      <w:pPr>
        <w:pStyle w:val="a3"/>
        <w:numPr>
          <w:ilvl w:val="0"/>
          <w:numId w:val="3"/>
        </w:num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lastRenderedPageBreak/>
        <w:t>Содержание программы.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Крестьянство.  Традиционные признаки российского крестьянина.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Крестьянское дело.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Мастера – ремесленники. Старинные сообщества ремесленников. Концы, артели, слободы, цехи. 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Мастер, подмастерье и ученик. Ремесленные кооперативы.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Мастера-храмостроители.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Ремесло как осознанное творческое действие, творение того, чего нет в окружающей природе.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Купцы и предприниматели. Купцы, гости и иные деловые люди.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Правила чести российского предпринимательства.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Духовный смысл торговли и предпринимательства - слияние воедино Дара Божьего (природы) с земными делами (производство) ради создания того, что полезно и необходимо людям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Воинство. Народное ополчение. Казаки. 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Атрибуты воинства.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Флаг как знак воинской чести. Типы флагов и их смысл.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Ордена и медали. Когда склоняют знамена и срывают погоны.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Воинские заповеди.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Священство. Тысячелетнее служение священства Отечеству.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Таинство рукоположения - начало служения. Смысл священства - служить Богу и ближнему. Евангельское понимание происхождения священства.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Священнослужители и церковнослужители.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Монашество. Обеты целомудрия, не стяжания и послушания. Духовный и телесный подвиг монашества. Уход от мира и служение миру - феномен монашества.</w:t>
      </w:r>
    </w:p>
    <w:p w:rsidR="006B7B74" w:rsidRPr="006B7B74" w:rsidRDefault="006B7B74" w:rsidP="006B7B74">
      <w:pPr>
        <w:pStyle w:val="a3"/>
        <w:numPr>
          <w:ilvl w:val="0"/>
          <w:numId w:val="7"/>
        </w:num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B7B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Духовное сословие в истории и культуре Отечества. Образованность, открытость, наследственность - сословные признаки священства.</w:t>
      </w:r>
    </w:p>
    <w:p w:rsidR="00E363ED" w:rsidRPr="006B7B74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Default="006B7B74" w:rsidP="006B7B74">
      <w:pPr>
        <w:pStyle w:val="a3"/>
        <w:numPr>
          <w:ilvl w:val="0"/>
          <w:numId w:val="3"/>
        </w:num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Методическое обеспечение.</w:t>
      </w:r>
    </w:p>
    <w:p w:rsidR="006B7B74" w:rsidRPr="006B7B74" w:rsidRDefault="006B7B74" w:rsidP="006B7B7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Камкин 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Истоки. Учебное пособие для 7 класса общеобразовательных учебных заведений (Издательский дом «Истоки», 2011).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</w:t>
      </w:r>
    </w:p>
    <w:p w:rsidR="006B7B74" w:rsidRPr="006B7B74" w:rsidRDefault="006B7B74" w:rsidP="006B7B7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Камкин 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Кузьмин И.А. Программа учебного курса «Истоки» (5-9 классы) (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 10, с.87-134, 2013).</w:t>
      </w:r>
    </w:p>
    <w:p w:rsidR="006B7B74" w:rsidRPr="006B7B74" w:rsidRDefault="006B7B74" w:rsidP="006B7B7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общей редакцией 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И.А.Кузьмина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(Издательский дом «Истоки», 2015).</w:t>
      </w:r>
    </w:p>
    <w:p w:rsidR="006B7B74" w:rsidRPr="006B7B74" w:rsidRDefault="006B7B74" w:rsidP="006B7B74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– 7». Методическое пособие «Активные формы обучения (системная разработка)». (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 2. Издание 3-е, дополнительное, 2010, с.145-154).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материалы для уроков на CD (подборка учителя).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материалы для уроков (подборка учителя).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 и экран.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</w:t>
      </w: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  <w:r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s10042.edu35.ru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rl-online.ru›articles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/3_4-01/202.html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gigabaza.ru›doc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/61594.html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scmen.ru›DswMedia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s18002.edu35.ru/attachments/article/410/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ru.wikipedia.org›Камкин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Александр Васильевич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svetlyschool1.narod.ru/Annot_istoki.docx</w:t>
      </w:r>
    </w:p>
    <w:p w:rsidR="006B7B74" w:rsidRP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mebelvov.ru›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temp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main.php?k</w:t>
      </w:r>
      <w:proofErr w:type="spellEnd"/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istoki-kamkin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urokov</w:t>
      </w:r>
      <w:proofErr w:type="spellEnd"/>
    </w:p>
    <w:p w:rsidR="006B7B74" w:rsidRDefault="006B7B74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mgraphicdynamix26.ru›kursi-po…kamkina-istoki.htmlyshared.ru›</w:t>
      </w:r>
    </w:p>
    <w:p w:rsidR="00E363ED" w:rsidRPr="006B7B74" w:rsidRDefault="006B7B74" w:rsidP="006B7B7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</w:t>
      </w:r>
      <w:r w:rsidR="00E363ED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E363ED" w:rsidRPr="006B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 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Будина О., Шмелева М. Город и народные традиции русских. – М 1989.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Громыко 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</w:t>
      </w:r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русской деревни. – М., 1991.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Ополовников</w:t>
      </w:r>
      <w:proofErr w:type="spell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Сокровища Русского Севера. – М., 1989.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праздником. Учебное пособие для учащихся основной школы. – М., 1996.</w:t>
      </w:r>
    </w:p>
    <w:p w:rsidR="00E363ED" w:rsidRPr="006B7B74" w:rsidRDefault="00E363ED" w:rsidP="006B7B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Полуянов </w:t>
      </w:r>
      <w:proofErr w:type="gramStart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И.Д.</w:t>
      </w:r>
      <w:proofErr w:type="gramEnd"/>
      <w:r w:rsidRPr="006B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Деревенские святцы. – М., 1998.</w:t>
      </w:r>
    </w:p>
    <w:p w:rsidR="00E363ED" w:rsidRPr="006B7B74" w:rsidRDefault="00E363ED" w:rsidP="006B7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ED" w:rsidRPr="0088570B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88570B" w:rsidRDefault="00E363ED" w:rsidP="006B7B74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363ED" w:rsidRPr="0088570B" w:rsidRDefault="00E363ED" w:rsidP="006B7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222" w:rsidRPr="0088570B" w:rsidRDefault="008B6021" w:rsidP="006B7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5222" w:rsidRPr="008857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21" w:rsidRDefault="008B6021" w:rsidP="006B7B74">
      <w:pPr>
        <w:spacing w:after="0" w:line="240" w:lineRule="auto"/>
      </w:pPr>
      <w:r>
        <w:separator/>
      </w:r>
    </w:p>
  </w:endnote>
  <w:endnote w:type="continuationSeparator" w:id="0">
    <w:p w:rsidR="008B6021" w:rsidRDefault="008B6021" w:rsidP="006B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704706"/>
      <w:docPartObj>
        <w:docPartGallery w:val="Page Numbers (Bottom of Page)"/>
        <w:docPartUnique/>
      </w:docPartObj>
    </w:sdtPr>
    <w:sdtEndPr/>
    <w:sdtContent>
      <w:p w:rsidR="006B7B74" w:rsidRDefault="006B7B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7B74" w:rsidRDefault="006B7B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21" w:rsidRDefault="008B6021" w:rsidP="006B7B74">
      <w:pPr>
        <w:spacing w:after="0" w:line="240" w:lineRule="auto"/>
      </w:pPr>
      <w:r>
        <w:separator/>
      </w:r>
    </w:p>
  </w:footnote>
  <w:footnote w:type="continuationSeparator" w:id="0">
    <w:p w:rsidR="008B6021" w:rsidRDefault="008B6021" w:rsidP="006B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CB2"/>
    <w:multiLevelType w:val="hybridMultilevel"/>
    <w:tmpl w:val="8A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993"/>
    <w:multiLevelType w:val="hybridMultilevel"/>
    <w:tmpl w:val="079AFB3C"/>
    <w:lvl w:ilvl="0" w:tplc="EE0A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D2A"/>
    <w:multiLevelType w:val="multilevel"/>
    <w:tmpl w:val="377A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C3B86"/>
    <w:multiLevelType w:val="multilevel"/>
    <w:tmpl w:val="A39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3E33"/>
    <w:multiLevelType w:val="hybridMultilevel"/>
    <w:tmpl w:val="CDC0C8B4"/>
    <w:lvl w:ilvl="0" w:tplc="EE0A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43EF"/>
    <w:multiLevelType w:val="hybridMultilevel"/>
    <w:tmpl w:val="58F4E434"/>
    <w:lvl w:ilvl="0" w:tplc="EE0A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E93"/>
    <w:multiLevelType w:val="hybridMultilevel"/>
    <w:tmpl w:val="36E6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0828"/>
    <w:multiLevelType w:val="multilevel"/>
    <w:tmpl w:val="15CEE2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ED"/>
    <w:rsid w:val="00197763"/>
    <w:rsid w:val="00246DB2"/>
    <w:rsid w:val="00403436"/>
    <w:rsid w:val="00457638"/>
    <w:rsid w:val="00560E5F"/>
    <w:rsid w:val="005860C6"/>
    <w:rsid w:val="00622CF7"/>
    <w:rsid w:val="006B7B74"/>
    <w:rsid w:val="0071036E"/>
    <w:rsid w:val="00776E82"/>
    <w:rsid w:val="0088570B"/>
    <w:rsid w:val="008B6021"/>
    <w:rsid w:val="00E363ED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BF30"/>
  <w15:chartTrackingRefBased/>
  <w15:docId w15:val="{DDAD3E61-AB32-4E52-9C73-5A3A34A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B74"/>
  </w:style>
  <w:style w:type="paragraph" w:styleId="a7">
    <w:name w:val="footer"/>
    <w:basedOn w:val="a"/>
    <w:link w:val="a8"/>
    <w:uiPriority w:val="99"/>
    <w:unhideWhenUsed/>
    <w:rsid w:val="006B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B74"/>
  </w:style>
  <w:style w:type="paragraph" w:styleId="a9">
    <w:name w:val="Balloon Text"/>
    <w:basedOn w:val="a"/>
    <w:link w:val="aa"/>
    <w:uiPriority w:val="99"/>
    <w:semiHidden/>
    <w:unhideWhenUsed/>
    <w:rsid w:val="0088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 Александровна Морозова</cp:lastModifiedBy>
  <cp:revision>11</cp:revision>
  <dcterms:created xsi:type="dcterms:W3CDTF">2019-04-08T17:43:00Z</dcterms:created>
  <dcterms:modified xsi:type="dcterms:W3CDTF">2019-04-14T15:39:00Z</dcterms:modified>
</cp:coreProperties>
</file>