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D3F84" w14:textId="0D9E75E5" w:rsidR="00845A6B" w:rsidRDefault="00845A6B" w:rsidP="00AB7C72">
      <w:pPr>
        <w:contextualSpacing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1D78C8" wp14:editId="3B0868B5">
            <wp:extent cx="6301105" cy="89122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ABFDD" w14:textId="7FE67F8D" w:rsidR="00526A57" w:rsidRDefault="00526A57" w:rsidP="00AB7C7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66F3499F" w14:textId="77777777" w:rsidR="00AB7C72" w:rsidRPr="00AB7C72" w:rsidRDefault="00AB7C72" w:rsidP="00AB7C72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B7C72">
        <w:rPr>
          <w:rFonts w:ascii="Times New Roman" w:hAnsi="Times New Roman"/>
          <w:b/>
          <w:sz w:val="28"/>
          <w:szCs w:val="28"/>
        </w:rPr>
        <w:t>Планируемые результаты.</w:t>
      </w:r>
    </w:p>
    <w:p w14:paraId="1E5C39F2" w14:textId="77777777" w:rsidR="00AB7C72" w:rsidRPr="00AB7C72" w:rsidRDefault="00AB7C72" w:rsidP="00AB7C72">
      <w:pPr>
        <w:jc w:val="both"/>
        <w:rPr>
          <w:rFonts w:ascii="Times New Roman" w:hAnsi="Times New Roman"/>
          <w:b/>
          <w:sz w:val="28"/>
          <w:szCs w:val="28"/>
        </w:rPr>
      </w:pPr>
    </w:p>
    <w:p w14:paraId="5327C2F1" w14:textId="6206DC99" w:rsidR="00AB7C72" w:rsidRPr="00AB7C72" w:rsidRDefault="00AB7C72" w:rsidP="00AB7C72">
      <w:pPr>
        <w:tabs>
          <w:tab w:val="left" w:pos="1680"/>
          <w:tab w:val="left" w:pos="3160"/>
          <w:tab w:val="left" w:pos="4140"/>
          <w:tab w:val="left" w:pos="4440"/>
          <w:tab w:val="left" w:pos="5812"/>
          <w:tab w:val="left" w:pos="8931"/>
          <w:tab w:val="left" w:pos="9923"/>
        </w:tabs>
        <w:spacing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AB7C72">
        <w:rPr>
          <w:rFonts w:ascii="Times New Roman" w:eastAsia="Times New Roman" w:hAnsi="Times New Roman"/>
          <w:sz w:val="28"/>
          <w:szCs w:val="28"/>
        </w:rPr>
        <w:t>Главная</w:t>
      </w:r>
      <w:r w:rsidRPr="00AB7C72">
        <w:rPr>
          <w:rFonts w:ascii="Times New Roman" w:eastAsia="Times New Roman" w:hAnsi="Times New Roman"/>
          <w:sz w:val="28"/>
          <w:szCs w:val="28"/>
        </w:rPr>
        <w:tab/>
        <w:t>особенность детей</w:t>
      </w:r>
      <w:r w:rsidRPr="00AB7C72">
        <w:rPr>
          <w:rFonts w:ascii="Times New Roman" w:hAnsi="Times New Roman"/>
          <w:sz w:val="28"/>
          <w:szCs w:val="28"/>
        </w:rPr>
        <w:tab/>
      </w:r>
      <w:r w:rsidRPr="00AB7C72">
        <w:rPr>
          <w:rFonts w:ascii="Times New Roman" w:eastAsia="Times New Roman" w:hAnsi="Times New Roman"/>
          <w:sz w:val="28"/>
          <w:szCs w:val="28"/>
        </w:rPr>
        <w:t>с</w:t>
      </w:r>
      <w:r w:rsidRPr="00AB7C72">
        <w:rPr>
          <w:rFonts w:ascii="Times New Roman" w:eastAsia="Times New Roman" w:hAnsi="Times New Roman"/>
          <w:sz w:val="28"/>
          <w:szCs w:val="28"/>
        </w:rPr>
        <w:tab/>
        <w:t>задержкой</w:t>
      </w:r>
      <w:r w:rsidRPr="00AB7C72">
        <w:rPr>
          <w:rFonts w:ascii="Times New Roman" w:eastAsia="Times New Roman" w:hAnsi="Times New Roman"/>
          <w:sz w:val="28"/>
          <w:szCs w:val="28"/>
        </w:rPr>
        <w:tab/>
        <w:t xml:space="preserve"> психического развития</w:t>
      </w:r>
      <w:r w:rsidRPr="00AB7C72">
        <w:rPr>
          <w:rFonts w:ascii="Times New Roman" w:eastAsia="Times New Roman" w:hAnsi="Times New Roman"/>
          <w:sz w:val="28"/>
          <w:szCs w:val="28"/>
        </w:rPr>
        <w:tab/>
        <w:t xml:space="preserve">в  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AB7C72">
        <w:rPr>
          <w:rFonts w:ascii="Times New Roman" w:eastAsia="Times New Roman" w:hAnsi="Times New Roman"/>
          <w:sz w:val="28"/>
          <w:szCs w:val="28"/>
        </w:rPr>
        <w:t xml:space="preserve">  восприятии</w:t>
      </w:r>
      <w:r w:rsidRPr="00AB7C72">
        <w:rPr>
          <w:rFonts w:ascii="Times New Roman" w:hAnsi="Times New Roman"/>
          <w:sz w:val="28"/>
          <w:szCs w:val="28"/>
        </w:rPr>
        <w:t xml:space="preserve"> </w:t>
      </w:r>
      <w:r w:rsidRPr="00AB7C72">
        <w:rPr>
          <w:rFonts w:ascii="Times New Roman" w:eastAsia="Times New Roman" w:hAnsi="Times New Roman"/>
          <w:sz w:val="28"/>
          <w:szCs w:val="28"/>
        </w:rPr>
        <w:t>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 – же время являются развиваемыми.</w:t>
      </w:r>
    </w:p>
    <w:p w14:paraId="376E8313" w14:textId="5B7A83E0" w:rsidR="00AB7C72" w:rsidRPr="00AB7C72" w:rsidRDefault="00AB7C72" w:rsidP="00AB7C72">
      <w:pPr>
        <w:spacing w:line="240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eastAsia="Times New Roman" w:hAnsi="Times New Roman"/>
          <w:sz w:val="28"/>
          <w:szCs w:val="28"/>
        </w:rPr>
        <w:t xml:space="preserve">Исходя из данной информации наивысшим результатом освоение программы у обучающихся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AB7C72">
        <w:rPr>
          <w:rFonts w:ascii="Times New Roman" w:eastAsia="Times New Roman" w:hAnsi="Times New Roman"/>
          <w:sz w:val="28"/>
          <w:szCs w:val="28"/>
        </w:rPr>
        <w:t xml:space="preserve"> класса с задержкой психического развития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</w:t>
      </w:r>
    </w:p>
    <w:p w14:paraId="25A73C7B" w14:textId="77777777" w:rsidR="00AB7C72" w:rsidRPr="00AB7C72" w:rsidRDefault="00AB7C72" w:rsidP="00AB7C72">
      <w:pPr>
        <w:spacing w:line="240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eastAsia="Times New Roman" w:hAnsi="Times New Roman"/>
          <w:sz w:val="28"/>
          <w:szCs w:val="28"/>
        </w:rPr>
        <w:t>Требования к результатам программы по развитию познавательных процессов, обучающихся</w:t>
      </w:r>
      <w:r w:rsidRPr="00AB7C72">
        <w:rPr>
          <w:rFonts w:ascii="Times New Roman" w:hAnsi="Times New Roman"/>
          <w:sz w:val="28"/>
          <w:szCs w:val="28"/>
        </w:rPr>
        <w:t xml:space="preserve"> с </w:t>
      </w:r>
      <w:r w:rsidRPr="00AB7C72">
        <w:rPr>
          <w:rFonts w:ascii="Times New Roman" w:eastAsia="Times New Roman" w:hAnsi="Times New Roman"/>
          <w:sz w:val="28"/>
          <w:szCs w:val="28"/>
        </w:rPr>
        <w:t>ОВЗ на конец учебного года:</w:t>
      </w:r>
    </w:p>
    <w:p w14:paraId="1BC80697" w14:textId="77777777" w:rsidR="00AB7C72" w:rsidRPr="00AB7C72" w:rsidRDefault="00AB7C72" w:rsidP="00AB7C72">
      <w:pPr>
        <w:numPr>
          <w:ilvl w:val="1"/>
          <w:numId w:val="2"/>
        </w:numPr>
        <w:tabs>
          <w:tab w:val="left" w:pos="1700"/>
        </w:tabs>
        <w:spacing w:after="0"/>
        <w:ind w:left="284" w:firstLine="709"/>
        <w:jc w:val="both"/>
        <w:rPr>
          <w:rFonts w:ascii="Times New Roman" w:eastAsia="Symbol" w:hAnsi="Times New Roman"/>
          <w:sz w:val="28"/>
          <w:szCs w:val="28"/>
        </w:rPr>
      </w:pPr>
      <w:r w:rsidRPr="00AB7C72">
        <w:rPr>
          <w:rFonts w:ascii="Times New Roman" w:eastAsia="Times New Roman" w:hAnsi="Times New Roman"/>
          <w:sz w:val="28"/>
          <w:szCs w:val="28"/>
        </w:rPr>
        <w:t>анализировать простые закономерности;</w:t>
      </w:r>
    </w:p>
    <w:p w14:paraId="63B18267" w14:textId="77777777" w:rsidR="00AB7C72" w:rsidRPr="00AB7C72" w:rsidRDefault="00AB7C72" w:rsidP="00AB7C72">
      <w:pPr>
        <w:numPr>
          <w:ilvl w:val="1"/>
          <w:numId w:val="2"/>
        </w:numPr>
        <w:tabs>
          <w:tab w:val="left" w:pos="1700"/>
        </w:tabs>
        <w:spacing w:after="0"/>
        <w:ind w:left="284" w:firstLine="709"/>
        <w:jc w:val="both"/>
        <w:rPr>
          <w:rFonts w:ascii="Times New Roman" w:eastAsia="Symbol" w:hAnsi="Times New Roman"/>
          <w:sz w:val="28"/>
          <w:szCs w:val="28"/>
        </w:rPr>
      </w:pPr>
      <w:r w:rsidRPr="00AB7C72">
        <w:rPr>
          <w:rFonts w:ascii="Times New Roman" w:eastAsia="Times New Roman" w:hAnsi="Times New Roman"/>
          <w:sz w:val="28"/>
          <w:szCs w:val="28"/>
        </w:rPr>
        <w:t>выделять в явлении разные особенности;</w:t>
      </w:r>
    </w:p>
    <w:p w14:paraId="2BE4A86C" w14:textId="77777777" w:rsidR="00AB7C72" w:rsidRPr="00AB7C72" w:rsidRDefault="00AB7C72" w:rsidP="00AB7C72">
      <w:pPr>
        <w:numPr>
          <w:ilvl w:val="1"/>
          <w:numId w:val="2"/>
        </w:numPr>
        <w:tabs>
          <w:tab w:val="left" w:pos="1700"/>
        </w:tabs>
        <w:spacing w:after="0"/>
        <w:ind w:left="284" w:firstLine="709"/>
        <w:jc w:val="both"/>
        <w:rPr>
          <w:rFonts w:ascii="Times New Roman" w:eastAsia="Symbol" w:hAnsi="Times New Roman"/>
          <w:sz w:val="28"/>
          <w:szCs w:val="28"/>
        </w:rPr>
      </w:pPr>
      <w:r w:rsidRPr="00AB7C72">
        <w:rPr>
          <w:rFonts w:ascii="Times New Roman" w:eastAsia="Times New Roman" w:hAnsi="Times New Roman"/>
          <w:sz w:val="28"/>
          <w:szCs w:val="28"/>
        </w:rPr>
        <w:t>вычленять в предмете разные качества;</w:t>
      </w:r>
    </w:p>
    <w:p w14:paraId="7E1E0C80" w14:textId="77777777" w:rsidR="00AB7C72" w:rsidRPr="00AB7C72" w:rsidRDefault="00AB7C72" w:rsidP="00AB7C72">
      <w:pPr>
        <w:numPr>
          <w:ilvl w:val="1"/>
          <w:numId w:val="2"/>
        </w:numPr>
        <w:tabs>
          <w:tab w:val="left" w:pos="1700"/>
        </w:tabs>
        <w:spacing w:after="0"/>
        <w:ind w:left="284" w:right="980" w:firstLine="709"/>
        <w:jc w:val="both"/>
        <w:rPr>
          <w:rFonts w:ascii="Times New Roman" w:eastAsia="Symbol" w:hAnsi="Times New Roman"/>
          <w:sz w:val="28"/>
          <w:szCs w:val="28"/>
        </w:rPr>
      </w:pPr>
      <w:r w:rsidRPr="00AB7C72">
        <w:rPr>
          <w:rFonts w:ascii="Times New Roman" w:eastAsia="Times New Roman" w:hAnsi="Times New Roman"/>
          <w:sz w:val="28"/>
          <w:szCs w:val="28"/>
        </w:rPr>
        <w:t>сравнивать предметы с указанием их сходства и различия по заданным признакам</w:t>
      </w:r>
    </w:p>
    <w:p w14:paraId="61D27F76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370C089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7972C78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D91FC97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4941694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03310FF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21FC952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87B41F3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9E0E73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99D1F53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BC7B348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7359BDC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EA9246E" w14:textId="77777777" w:rsidR="00AB7C72" w:rsidRPr="00AB7C72" w:rsidRDefault="00AB7C72" w:rsidP="00AB7C72">
      <w:pPr>
        <w:rPr>
          <w:rFonts w:ascii="Times New Roman" w:hAnsi="Times New Roman"/>
          <w:b/>
          <w:sz w:val="28"/>
          <w:szCs w:val="28"/>
        </w:rPr>
      </w:pPr>
    </w:p>
    <w:p w14:paraId="69E7842C" w14:textId="77777777" w:rsidR="00AB7C72" w:rsidRPr="00AB7C72" w:rsidRDefault="00AB7C72" w:rsidP="00AB7C72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B7C72">
        <w:rPr>
          <w:rFonts w:ascii="Times New Roman" w:hAnsi="Times New Roman"/>
          <w:b/>
          <w:sz w:val="28"/>
          <w:szCs w:val="28"/>
        </w:rPr>
        <w:t>Содержание.</w:t>
      </w:r>
    </w:p>
    <w:p w14:paraId="71C681B2" w14:textId="77777777" w:rsidR="00AB7C72" w:rsidRPr="00AB7C72" w:rsidRDefault="00AB7C72" w:rsidP="00AB7C7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676A7137" w14:textId="77777777" w:rsidR="00AB7C72" w:rsidRPr="00AB7C72" w:rsidRDefault="00AB7C72" w:rsidP="00AB7C7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B7C72">
        <w:rPr>
          <w:rFonts w:ascii="Times New Roman" w:eastAsia="Times New Roman" w:hAnsi="Times New Roman"/>
          <w:b/>
          <w:bCs/>
          <w:sz w:val="28"/>
          <w:szCs w:val="28"/>
        </w:rPr>
        <w:t xml:space="preserve">Раздел 1. Входная диагностика познавательных процессов </w:t>
      </w:r>
      <w:bookmarkStart w:id="1" w:name="_Hlk12530447"/>
      <w:r w:rsidRPr="00AB7C72">
        <w:rPr>
          <w:rFonts w:ascii="Times New Roman" w:eastAsia="Times New Roman" w:hAnsi="Times New Roman"/>
          <w:b/>
          <w:bCs/>
          <w:sz w:val="28"/>
          <w:szCs w:val="28"/>
        </w:rPr>
        <w:t>(5 часов)</w:t>
      </w:r>
      <w:bookmarkEnd w:id="1"/>
    </w:p>
    <w:p w14:paraId="79862604" w14:textId="77777777" w:rsidR="00AB7C72" w:rsidRPr="00AB7C72" w:rsidRDefault="00AB7C72" w:rsidP="00AB7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hAnsi="Times New Roman"/>
          <w:sz w:val="28"/>
          <w:szCs w:val="28"/>
        </w:rPr>
        <w:t>(Диагностика развития восприятия, пространства, цвета, времени. Диагностика внимания, памяти, мышления.)</w:t>
      </w:r>
    </w:p>
    <w:p w14:paraId="2A6D5BE5" w14:textId="77777777" w:rsidR="00AB7C72" w:rsidRPr="00AB7C72" w:rsidRDefault="00AB7C72" w:rsidP="00AB7C7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B7C72">
        <w:rPr>
          <w:rFonts w:ascii="Times New Roman" w:eastAsia="Times New Roman" w:hAnsi="Times New Roman"/>
          <w:b/>
          <w:bCs/>
          <w:sz w:val="28"/>
          <w:szCs w:val="28"/>
        </w:rPr>
        <w:t>Раздел 2. Коррекция, развитие восприятия (5 часов)</w:t>
      </w:r>
    </w:p>
    <w:p w14:paraId="406B1E28" w14:textId="77777777" w:rsidR="00AB7C72" w:rsidRPr="00AB7C72" w:rsidRDefault="00AB7C72" w:rsidP="00AB7C7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hAnsi="Times New Roman"/>
          <w:sz w:val="28"/>
          <w:szCs w:val="28"/>
        </w:rPr>
        <w:t>(Упражнения на развитие восприятия.)</w:t>
      </w:r>
    </w:p>
    <w:p w14:paraId="6870C6AF" w14:textId="77777777" w:rsidR="00AB7C72" w:rsidRPr="00AB7C72" w:rsidRDefault="00AB7C72" w:rsidP="00AB7C7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B7C72">
        <w:rPr>
          <w:rFonts w:ascii="Times New Roman" w:eastAsia="Times New Roman" w:hAnsi="Times New Roman"/>
          <w:b/>
          <w:bCs/>
          <w:sz w:val="28"/>
          <w:szCs w:val="28"/>
        </w:rPr>
        <w:t>Раздел 3. Коррекция, развитие внимания (5 часов)</w:t>
      </w:r>
    </w:p>
    <w:p w14:paraId="498325D4" w14:textId="77777777" w:rsidR="00AB7C72" w:rsidRPr="00AB7C72" w:rsidRDefault="00AB7C72" w:rsidP="00AB7C7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hAnsi="Times New Roman"/>
          <w:sz w:val="28"/>
          <w:szCs w:val="28"/>
        </w:rPr>
        <w:t>(Упражнения на развитие внимания.)</w:t>
      </w:r>
    </w:p>
    <w:p w14:paraId="474F1254" w14:textId="77777777" w:rsidR="00AB7C72" w:rsidRPr="00AB7C72" w:rsidRDefault="00AB7C72" w:rsidP="00AB7C7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B7C72">
        <w:rPr>
          <w:rFonts w:ascii="Times New Roman" w:eastAsia="Times New Roman" w:hAnsi="Times New Roman"/>
          <w:b/>
          <w:bCs/>
          <w:sz w:val="28"/>
          <w:szCs w:val="28"/>
        </w:rPr>
        <w:t>Раздел 4. Коррекция, развитие и диагностика памяти (4 часа)</w:t>
      </w:r>
    </w:p>
    <w:p w14:paraId="3F7EF1F7" w14:textId="77777777" w:rsidR="00AB7C72" w:rsidRPr="00AB7C72" w:rsidRDefault="00AB7C72" w:rsidP="00AB7C7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hAnsi="Times New Roman"/>
          <w:sz w:val="28"/>
          <w:szCs w:val="28"/>
        </w:rPr>
        <w:t>(Упражнения на развитие зрительной, слуховой, моторной памяти.)</w:t>
      </w:r>
    </w:p>
    <w:p w14:paraId="04155538" w14:textId="77777777" w:rsidR="00AB7C72" w:rsidRPr="00AB7C72" w:rsidRDefault="00AB7C72" w:rsidP="00AB7C7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B7C72">
        <w:rPr>
          <w:rFonts w:ascii="Times New Roman" w:eastAsia="Times New Roman" w:hAnsi="Times New Roman"/>
          <w:b/>
          <w:bCs/>
          <w:sz w:val="28"/>
          <w:szCs w:val="28"/>
        </w:rPr>
        <w:t>Раздел 5. Коррекция и развитие мышления (4 часа)</w:t>
      </w:r>
    </w:p>
    <w:p w14:paraId="4172F992" w14:textId="77777777" w:rsidR="00AB7C72" w:rsidRPr="00AB7C72" w:rsidRDefault="00AB7C72" w:rsidP="00AB7C7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hAnsi="Times New Roman"/>
          <w:sz w:val="28"/>
          <w:szCs w:val="28"/>
        </w:rPr>
        <w:t>(Упражнения на развитие мышления.)</w:t>
      </w:r>
    </w:p>
    <w:p w14:paraId="72DD20AA" w14:textId="77777777" w:rsidR="00AB7C72" w:rsidRPr="00AB7C72" w:rsidRDefault="00AB7C72" w:rsidP="00AB7C72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B7C72">
        <w:rPr>
          <w:rFonts w:ascii="Times New Roman" w:eastAsia="Times New Roman" w:hAnsi="Times New Roman"/>
          <w:b/>
          <w:bCs/>
          <w:sz w:val="28"/>
          <w:szCs w:val="28"/>
        </w:rPr>
        <w:t>Раздел 6. Коррекция и развитие моторной деятельности (4 часа)</w:t>
      </w:r>
    </w:p>
    <w:p w14:paraId="283B16AA" w14:textId="77777777" w:rsidR="00AB7C72" w:rsidRPr="00AB7C72" w:rsidRDefault="00AB7C72" w:rsidP="00AB7C7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hAnsi="Times New Roman"/>
          <w:sz w:val="28"/>
          <w:szCs w:val="28"/>
        </w:rPr>
        <w:t>(Упражнения на развитие моторной деятельности)</w:t>
      </w:r>
    </w:p>
    <w:p w14:paraId="7DE149CD" w14:textId="0C89547A" w:rsidR="00AB7C72" w:rsidRPr="00AB7C72" w:rsidRDefault="00AB7C72" w:rsidP="00AB7C7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B7C72">
        <w:rPr>
          <w:rFonts w:ascii="Times New Roman" w:eastAsia="Times New Roman" w:hAnsi="Times New Roman"/>
          <w:b/>
          <w:bCs/>
          <w:sz w:val="28"/>
          <w:szCs w:val="28"/>
        </w:rPr>
        <w:t>Раздел 7. Заключительная диагностика (</w:t>
      </w:r>
      <w:r>
        <w:rPr>
          <w:rFonts w:ascii="Times New Roman" w:eastAsia="Times New Roman" w:hAnsi="Times New Roman"/>
          <w:b/>
          <w:bCs/>
          <w:sz w:val="28"/>
          <w:szCs w:val="28"/>
        </w:rPr>
        <w:t>7</w:t>
      </w:r>
      <w:r w:rsidRPr="00AB7C72">
        <w:rPr>
          <w:rFonts w:ascii="Times New Roman" w:eastAsia="Times New Roman" w:hAnsi="Times New Roman"/>
          <w:b/>
          <w:bCs/>
          <w:sz w:val="28"/>
          <w:szCs w:val="28"/>
        </w:rPr>
        <w:t xml:space="preserve"> часов)</w:t>
      </w:r>
    </w:p>
    <w:p w14:paraId="46D939B4" w14:textId="77777777" w:rsidR="00AB7C72" w:rsidRPr="00AB7C72" w:rsidRDefault="00AB7C72" w:rsidP="00AB7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hAnsi="Times New Roman"/>
          <w:sz w:val="28"/>
          <w:szCs w:val="28"/>
        </w:rPr>
        <w:t>(Диагностика развития восприятия, пространства, уровня кругозора. Диагностика внимания, памяти, мышления.)</w:t>
      </w:r>
    </w:p>
    <w:p w14:paraId="16878E87" w14:textId="77777777" w:rsidR="00AB7C72" w:rsidRPr="00AB7C72" w:rsidRDefault="00AB7C72" w:rsidP="00AB7C7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973863D" w14:textId="74889229" w:rsidR="00AB7C72" w:rsidRPr="00AB7C72" w:rsidRDefault="00AB7C72" w:rsidP="00AB7C72">
      <w:pPr>
        <w:jc w:val="center"/>
        <w:rPr>
          <w:rFonts w:ascii="Times New Roman" w:hAnsi="Times New Roman"/>
          <w:sz w:val="28"/>
          <w:szCs w:val="28"/>
        </w:rPr>
      </w:pPr>
      <w:r w:rsidRPr="00AB7C72">
        <w:rPr>
          <w:rFonts w:ascii="Times New Roman" w:hAnsi="Times New Roman"/>
          <w:sz w:val="28"/>
          <w:szCs w:val="28"/>
        </w:rPr>
        <w:t>Итого: 3</w:t>
      </w:r>
      <w:r>
        <w:rPr>
          <w:rFonts w:ascii="Times New Roman" w:hAnsi="Times New Roman"/>
          <w:sz w:val="28"/>
          <w:szCs w:val="28"/>
        </w:rPr>
        <w:t>4</w:t>
      </w:r>
      <w:r w:rsidRPr="00AB7C72">
        <w:rPr>
          <w:rFonts w:ascii="Times New Roman" w:hAnsi="Times New Roman"/>
          <w:sz w:val="28"/>
          <w:szCs w:val="28"/>
        </w:rPr>
        <w:t xml:space="preserve"> часа</w:t>
      </w:r>
    </w:p>
    <w:p w14:paraId="0FF1D104" w14:textId="77777777" w:rsidR="00AB7C72" w:rsidRPr="00AB7C72" w:rsidRDefault="00AB7C72" w:rsidP="00AB7C7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4AEC4DC9" w14:textId="77777777" w:rsidR="00AB7C72" w:rsidRPr="00AB7C72" w:rsidRDefault="00AB7C72" w:rsidP="00AB7C7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670EEDC" w14:textId="77777777" w:rsidR="00AB7C72" w:rsidRPr="00AB7C72" w:rsidRDefault="00AB7C72" w:rsidP="00AB7C7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885BC5" w14:textId="77777777" w:rsidR="00AB7C72" w:rsidRPr="00AB7C72" w:rsidRDefault="00AB7C72" w:rsidP="00AB7C72">
      <w:pPr>
        <w:jc w:val="center"/>
        <w:rPr>
          <w:rFonts w:ascii="Times New Roman" w:hAnsi="Times New Roman"/>
          <w:sz w:val="28"/>
          <w:szCs w:val="28"/>
        </w:rPr>
      </w:pPr>
      <w:bookmarkStart w:id="2" w:name="_Hlk12530524"/>
    </w:p>
    <w:bookmarkEnd w:id="2"/>
    <w:p w14:paraId="2B3552FC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BD4CCA" w14:textId="77777777" w:rsidR="00AB7C72" w:rsidRPr="00AB7C72" w:rsidRDefault="00AB7C72" w:rsidP="00AB7C72">
      <w:pPr>
        <w:rPr>
          <w:rFonts w:ascii="Times New Roman" w:hAnsi="Times New Roman"/>
          <w:b/>
          <w:sz w:val="28"/>
          <w:szCs w:val="28"/>
        </w:rPr>
      </w:pPr>
    </w:p>
    <w:p w14:paraId="7437A08B" w14:textId="77777777" w:rsidR="00AB7C72" w:rsidRPr="00AB7C72" w:rsidRDefault="00AB7C72" w:rsidP="00AB7C72">
      <w:pPr>
        <w:rPr>
          <w:rFonts w:ascii="Times New Roman" w:hAnsi="Times New Roman"/>
          <w:b/>
          <w:sz w:val="28"/>
          <w:szCs w:val="28"/>
        </w:rPr>
      </w:pPr>
    </w:p>
    <w:p w14:paraId="1516F96C" w14:textId="77777777" w:rsidR="00AB7C72" w:rsidRPr="00AB7C72" w:rsidRDefault="00AB7C72" w:rsidP="00AB7C72">
      <w:pPr>
        <w:rPr>
          <w:rFonts w:ascii="Times New Roman" w:hAnsi="Times New Roman"/>
          <w:b/>
          <w:sz w:val="28"/>
          <w:szCs w:val="28"/>
        </w:rPr>
      </w:pPr>
    </w:p>
    <w:p w14:paraId="2D6B60B4" w14:textId="77777777" w:rsidR="00AB7C72" w:rsidRPr="00AB7C72" w:rsidRDefault="00AB7C72" w:rsidP="00AB7C72">
      <w:pPr>
        <w:rPr>
          <w:rFonts w:ascii="Times New Roman" w:hAnsi="Times New Roman"/>
          <w:b/>
          <w:sz w:val="28"/>
          <w:szCs w:val="28"/>
        </w:rPr>
      </w:pPr>
    </w:p>
    <w:p w14:paraId="0B69A346" w14:textId="77777777" w:rsidR="00AB7C72" w:rsidRPr="00AB7C72" w:rsidRDefault="00AB7C72" w:rsidP="00AB7C72">
      <w:pPr>
        <w:rPr>
          <w:rFonts w:ascii="Times New Roman" w:hAnsi="Times New Roman"/>
          <w:b/>
          <w:sz w:val="28"/>
          <w:szCs w:val="28"/>
        </w:rPr>
      </w:pPr>
    </w:p>
    <w:p w14:paraId="6EA96BA6" w14:textId="77777777" w:rsidR="00AB7C72" w:rsidRPr="00AB7C72" w:rsidRDefault="00AB7C72" w:rsidP="00AB7C7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493BA7C" w14:textId="77777777" w:rsidR="00AB7C72" w:rsidRPr="00AB7C72" w:rsidRDefault="00AB7C72" w:rsidP="00AB7C72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B7C72">
        <w:rPr>
          <w:rFonts w:ascii="Times New Roman" w:hAnsi="Times New Roman"/>
          <w:b/>
          <w:sz w:val="28"/>
          <w:szCs w:val="28"/>
        </w:rPr>
        <w:t>Тематическое планирование.</w:t>
      </w:r>
    </w:p>
    <w:p w14:paraId="62661890" w14:textId="77777777" w:rsidR="00AB7C72" w:rsidRPr="00AB7C72" w:rsidRDefault="00AB7C72" w:rsidP="00AB7C7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970" w:type="dxa"/>
        <w:tblLayout w:type="fixed"/>
        <w:tblLook w:val="04A0" w:firstRow="1" w:lastRow="0" w:firstColumn="1" w:lastColumn="0" w:noHBand="0" w:noVBand="1"/>
      </w:tblPr>
      <w:tblGrid>
        <w:gridCol w:w="562"/>
        <w:gridCol w:w="8501"/>
        <w:gridCol w:w="907"/>
      </w:tblGrid>
      <w:tr w:rsidR="00AB7C72" w:rsidRPr="00AB7C72" w14:paraId="07AC9CD6" w14:textId="77777777" w:rsidTr="000E6C38">
        <w:tc>
          <w:tcPr>
            <w:tcW w:w="562" w:type="dxa"/>
          </w:tcPr>
          <w:p w14:paraId="01C92D59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501" w:type="dxa"/>
          </w:tcPr>
          <w:p w14:paraId="1DDD6B6D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07" w:type="dxa"/>
          </w:tcPr>
          <w:p w14:paraId="526F0200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AB7C72" w:rsidRPr="00AB7C72" w14:paraId="7D797680" w14:textId="77777777" w:rsidTr="000E6C38">
        <w:tc>
          <w:tcPr>
            <w:tcW w:w="562" w:type="dxa"/>
          </w:tcPr>
          <w:p w14:paraId="04096143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1" w:type="dxa"/>
          </w:tcPr>
          <w:p w14:paraId="76E4FE8F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1. Входная диагностика познавательных процессов</w:t>
            </w:r>
          </w:p>
        </w:tc>
        <w:tc>
          <w:tcPr>
            <w:tcW w:w="907" w:type="dxa"/>
          </w:tcPr>
          <w:p w14:paraId="4A06AF22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AB7C72" w:rsidRPr="00AB7C72" w14:paraId="792D1EE9" w14:textId="77777777" w:rsidTr="000E6C38">
        <w:tc>
          <w:tcPr>
            <w:tcW w:w="562" w:type="dxa"/>
          </w:tcPr>
          <w:p w14:paraId="37C413D2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1" w:type="dxa"/>
          </w:tcPr>
          <w:p w14:paraId="78393AEC" w14:textId="77777777" w:rsidR="00AB7C72" w:rsidRPr="00AB7C72" w:rsidRDefault="00AB7C72" w:rsidP="00AB7C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 xml:space="preserve">Диагностика развития восприятия, пространства, цвета, времени. </w:t>
            </w:r>
          </w:p>
          <w:tbl>
            <w:tblPr>
              <w:tblW w:w="88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97"/>
              <w:gridCol w:w="2714"/>
            </w:tblGrid>
            <w:tr w:rsidR="00AB7C72" w:rsidRPr="00AB7C72" w14:paraId="554D65DA" w14:textId="77777777" w:rsidTr="000E6C38">
              <w:trPr>
                <w:trHeight w:val="287"/>
              </w:trPr>
              <w:tc>
                <w:tcPr>
                  <w:tcW w:w="6097" w:type="dxa"/>
                  <w:vAlign w:val="bottom"/>
                </w:tcPr>
                <w:p w14:paraId="4696758E" w14:textId="77777777" w:rsidR="00AB7C72" w:rsidRPr="00AB7C72" w:rsidRDefault="00AB7C72" w:rsidP="00AB7C72">
                  <w:pPr>
                    <w:spacing w:after="0" w:line="240" w:lineRule="auto"/>
                    <w:ind w:left="-443" w:right="-27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B7C7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(</w:t>
                  </w:r>
                  <w:proofErr w:type="spellStart"/>
                  <w:proofErr w:type="gramStart"/>
                  <w:r w:rsidRPr="00AB7C7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Уп</w:t>
                  </w:r>
                  <w:proofErr w:type="spellEnd"/>
                  <w:r w:rsidRPr="00AB7C7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(</w:t>
                  </w:r>
                  <w:proofErr w:type="gramEnd"/>
                  <w:r w:rsidRPr="00AB7C7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Упр. «Лабиринт», «Угадай, кого загадали»)</w:t>
                  </w:r>
                </w:p>
              </w:tc>
              <w:tc>
                <w:tcPr>
                  <w:tcW w:w="2714" w:type="dxa"/>
                  <w:tcBorders>
                    <w:right w:val="single" w:sz="8" w:space="0" w:color="auto"/>
                  </w:tcBorders>
                  <w:vAlign w:val="bottom"/>
                </w:tcPr>
                <w:p w14:paraId="1528B250" w14:textId="77777777" w:rsidR="00AB7C72" w:rsidRPr="00AB7C72" w:rsidRDefault="00AB7C72" w:rsidP="00AB7C7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15493E48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14:paraId="35E6FAB7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3A05040C" w14:textId="77777777" w:rsidTr="000E6C38">
        <w:tc>
          <w:tcPr>
            <w:tcW w:w="562" w:type="dxa"/>
          </w:tcPr>
          <w:p w14:paraId="5307C814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1" w:type="dxa"/>
          </w:tcPr>
          <w:p w14:paraId="6C9395C8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Диагностика слухового восприятия. (Упр. «Зашифрованное слово», «Медведи разбрелись»)</w:t>
            </w:r>
          </w:p>
        </w:tc>
        <w:tc>
          <w:tcPr>
            <w:tcW w:w="907" w:type="dxa"/>
          </w:tcPr>
          <w:p w14:paraId="74E616C9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791A7D31" w14:textId="77777777" w:rsidTr="000E6C38">
        <w:tc>
          <w:tcPr>
            <w:tcW w:w="562" w:type="dxa"/>
          </w:tcPr>
          <w:p w14:paraId="6D7910E8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1" w:type="dxa"/>
          </w:tcPr>
          <w:p w14:paraId="588A783C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Диагностика внимания. (Упр. «Сравни, назови, сосчитай»)</w:t>
            </w:r>
          </w:p>
        </w:tc>
        <w:tc>
          <w:tcPr>
            <w:tcW w:w="907" w:type="dxa"/>
          </w:tcPr>
          <w:p w14:paraId="53337BA0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1BF03DD5" w14:textId="77777777" w:rsidTr="000E6C38">
        <w:tc>
          <w:tcPr>
            <w:tcW w:w="562" w:type="dxa"/>
          </w:tcPr>
          <w:p w14:paraId="0841B95D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1" w:type="dxa"/>
          </w:tcPr>
          <w:p w14:paraId="5C70E24D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памяти. (Упр. «Что находится на картинке?»)</w:t>
            </w:r>
          </w:p>
        </w:tc>
        <w:tc>
          <w:tcPr>
            <w:tcW w:w="907" w:type="dxa"/>
          </w:tcPr>
          <w:p w14:paraId="71A682AE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11867BB1" w14:textId="77777777" w:rsidTr="000E6C38">
        <w:tc>
          <w:tcPr>
            <w:tcW w:w="562" w:type="dxa"/>
          </w:tcPr>
          <w:p w14:paraId="6A80C827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1" w:type="dxa"/>
          </w:tcPr>
          <w:p w14:paraId="698B6DB6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мышления. (Упр. «Способность выделить существенное»)</w:t>
            </w:r>
          </w:p>
        </w:tc>
        <w:tc>
          <w:tcPr>
            <w:tcW w:w="907" w:type="dxa"/>
          </w:tcPr>
          <w:p w14:paraId="24FCCE63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0F19ACF" w14:textId="77777777" w:rsidTr="000E6C38">
        <w:tc>
          <w:tcPr>
            <w:tcW w:w="562" w:type="dxa"/>
          </w:tcPr>
          <w:p w14:paraId="6F43F2F7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1CCCDA61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3" w:name="_Hlk12530280"/>
            <w:r w:rsidRPr="00AB7C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2. Коррекция, развитие восприятия</w:t>
            </w:r>
            <w:bookmarkEnd w:id="3"/>
          </w:p>
        </w:tc>
        <w:tc>
          <w:tcPr>
            <w:tcW w:w="907" w:type="dxa"/>
          </w:tcPr>
          <w:p w14:paraId="79E27D66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AB7C72" w:rsidRPr="00AB7C72" w14:paraId="2B487EDB" w14:textId="77777777" w:rsidTr="000E6C38">
        <w:tc>
          <w:tcPr>
            <w:tcW w:w="562" w:type="dxa"/>
          </w:tcPr>
          <w:p w14:paraId="4FCCA847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1" w:type="dxa"/>
          </w:tcPr>
          <w:p w14:paraId="796084A8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пространства. (Упр. «На. Под. Над. За.»)</w:t>
            </w:r>
          </w:p>
        </w:tc>
        <w:tc>
          <w:tcPr>
            <w:tcW w:w="907" w:type="dxa"/>
          </w:tcPr>
          <w:p w14:paraId="06CE16AC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A4F9E7C" w14:textId="77777777" w:rsidTr="000E6C38">
        <w:tc>
          <w:tcPr>
            <w:tcW w:w="562" w:type="dxa"/>
          </w:tcPr>
          <w:p w14:paraId="17375E25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1" w:type="dxa"/>
          </w:tcPr>
          <w:p w14:paraId="422368F7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времени. (Упр. «Что было раньше?», «Сегодня и вчера»)</w:t>
            </w:r>
          </w:p>
        </w:tc>
        <w:tc>
          <w:tcPr>
            <w:tcW w:w="907" w:type="dxa"/>
          </w:tcPr>
          <w:p w14:paraId="637E960F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BBE5B8A" w14:textId="77777777" w:rsidTr="000E6C38">
        <w:tc>
          <w:tcPr>
            <w:tcW w:w="562" w:type="dxa"/>
          </w:tcPr>
          <w:p w14:paraId="2B7FB724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1" w:type="dxa"/>
          </w:tcPr>
          <w:p w14:paraId="5DA1AD7A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формы, цвета. (Упр. «Цветное домино», «Сложи рисунки из фигур», «Найди похожие формы»)</w:t>
            </w:r>
          </w:p>
        </w:tc>
        <w:tc>
          <w:tcPr>
            <w:tcW w:w="907" w:type="dxa"/>
          </w:tcPr>
          <w:p w14:paraId="1E891383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434F868E" w14:textId="77777777" w:rsidTr="000E6C38">
        <w:tc>
          <w:tcPr>
            <w:tcW w:w="562" w:type="dxa"/>
          </w:tcPr>
          <w:p w14:paraId="20CA7388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1" w:type="dxa"/>
          </w:tcPr>
          <w:p w14:paraId="11BEFD4E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слуха. (Упр. «Угадай кто зовет»)</w:t>
            </w:r>
          </w:p>
        </w:tc>
        <w:tc>
          <w:tcPr>
            <w:tcW w:w="907" w:type="dxa"/>
          </w:tcPr>
          <w:p w14:paraId="67084518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3CAEE634" w14:textId="77777777" w:rsidTr="000E6C38">
        <w:tc>
          <w:tcPr>
            <w:tcW w:w="562" w:type="dxa"/>
          </w:tcPr>
          <w:p w14:paraId="5CE9D172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1" w:type="dxa"/>
          </w:tcPr>
          <w:p w14:paraId="1114F6C8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восприятия. (Упр. «Спрячем и найдем»)</w:t>
            </w:r>
          </w:p>
        </w:tc>
        <w:tc>
          <w:tcPr>
            <w:tcW w:w="907" w:type="dxa"/>
          </w:tcPr>
          <w:p w14:paraId="6C4C0D80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39946179" w14:textId="77777777" w:rsidTr="000E6C38">
        <w:tc>
          <w:tcPr>
            <w:tcW w:w="562" w:type="dxa"/>
          </w:tcPr>
          <w:p w14:paraId="1CC238BA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6206F742" w14:textId="48E6B781" w:rsidR="00AB7C72" w:rsidRPr="00AB7C72" w:rsidRDefault="00AB7C72" w:rsidP="00AB7C72">
            <w:pPr>
              <w:ind w:right="-139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4" w:name="_Hlk12530304"/>
            <w:r w:rsidRPr="00AB7C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Раздел 3. Коррекция, </w:t>
            </w:r>
            <w:bookmarkEnd w:id="4"/>
            <w:r w:rsidR="005B6A75" w:rsidRPr="00AB7C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развитие внимания</w:t>
            </w:r>
          </w:p>
        </w:tc>
        <w:tc>
          <w:tcPr>
            <w:tcW w:w="907" w:type="dxa"/>
          </w:tcPr>
          <w:p w14:paraId="404887F4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AB7C72" w:rsidRPr="00AB7C72" w14:paraId="68EC1597" w14:textId="77777777" w:rsidTr="000E6C38">
        <w:tc>
          <w:tcPr>
            <w:tcW w:w="562" w:type="dxa"/>
          </w:tcPr>
          <w:p w14:paraId="0C6C43E4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1" w:type="dxa"/>
          </w:tcPr>
          <w:p w14:paraId="307528A4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устойчивости внимания. (Упр. «Найди отличия», «Перепутанные линии», «Зашифрованное слово»)</w:t>
            </w:r>
          </w:p>
        </w:tc>
        <w:tc>
          <w:tcPr>
            <w:tcW w:w="907" w:type="dxa"/>
          </w:tcPr>
          <w:p w14:paraId="19A4F8DE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3B67C2C3" w14:textId="77777777" w:rsidTr="000E6C38">
        <w:tc>
          <w:tcPr>
            <w:tcW w:w="562" w:type="dxa"/>
          </w:tcPr>
          <w:p w14:paraId="440543DB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1" w:type="dxa"/>
          </w:tcPr>
          <w:p w14:paraId="19090805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произвольного внимания. (Упр. «Зеваки», «Буквы алфавита»)</w:t>
            </w:r>
          </w:p>
        </w:tc>
        <w:tc>
          <w:tcPr>
            <w:tcW w:w="907" w:type="dxa"/>
          </w:tcPr>
          <w:p w14:paraId="0A856B08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5B96FCB" w14:textId="77777777" w:rsidTr="000E6C38">
        <w:tc>
          <w:tcPr>
            <w:tcW w:w="562" w:type="dxa"/>
          </w:tcPr>
          <w:p w14:paraId="16A776CD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01" w:type="dxa"/>
          </w:tcPr>
          <w:p w14:paraId="318566A6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сенсорной памяти через упражнения на развитие внимания. (Упр. «Исключение лишнего», «Найди два одинаковых предмета»)</w:t>
            </w:r>
          </w:p>
        </w:tc>
        <w:tc>
          <w:tcPr>
            <w:tcW w:w="907" w:type="dxa"/>
          </w:tcPr>
          <w:p w14:paraId="65BFAF6A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1372C23" w14:textId="77777777" w:rsidTr="000E6C38">
        <w:tc>
          <w:tcPr>
            <w:tcW w:w="562" w:type="dxa"/>
          </w:tcPr>
          <w:p w14:paraId="36028302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01" w:type="dxa"/>
          </w:tcPr>
          <w:p w14:paraId="1968A96A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умения распределять внимание. (Методики «Знаковый тест», «Ромашки-колокольчики»)</w:t>
            </w:r>
          </w:p>
        </w:tc>
        <w:tc>
          <w:tcPr>
            <w:tcW w:w="907" w:type="dxa"/>
          </w:tcPr>
          <w:p w14:paraId="5F37F822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76523E11" w14:textId="77777777" w:rsidTr="000E6C38">
        <w:tc>
          <w:tcPr>
            <w:tcW w:w="562" w:type="dxa"/>
          </w:tcPr>
          <w:p w14:paraId="3CA4F0E3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1" w:type="dxa"/>
          </w:tcPr>
          <w:p w14:paraId="1EBA1AD2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умения переключать внимание. (Упр. «Найди пару», «Найди зайца»)</w:t>
            </w:r>
          </w:p>
        </w:tc>
        <w:tc>
          <w:tcPr>
            <w:tcW w:w="907" w:type="dxa"/>
          </w:tcPr>
          <w:p w14:paraId="64A3ADDF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7DCB2457" w14:textId="77777777" w:rsidTr="000E6C38">
        <w:tc>
          <w:tcPr>
            <w:tcW w:w="562" w:type="dxa"/>
          </w:tcPr>
          <w:p w14:paraId="4C240E42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  <w:vAlign w:val="bottom"/>
          </w:tcPr>
          <w:p w14:paraId="1E43CC07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4. Коррекция, развитие и диагностика памяти</w:t>
            </w:r>
          </w:p>
        </w:tc>
        <w:tc>
          <w:tcPr>
            <w:tcW w:w="907" w:type="dxa"/>
          </w:tcPr>
          <w:p w14:paraId="29F6D80D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B7C72" w:rsidRPr="00AB7C72" w14:paraId="53B65776" w14:textId="77777777" w:rsidTr="000E6C38">
        <w:tc>
          <w:tcPr>
            <w:tcW w:w="562" w:type="dxa"/>
          </w:tcPr>
          <w:p w14:paraId="753E1197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8501" w:type="dxa"/>
          </w:tcPr>
          <w:p w14:paraId="6935D4F3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зрительной памяти. (Упр. «Чего не хватает», «Узнай фигуры», Методика «Запомни слова»)</w:t>
            </w:r>
          </w:p>
        </w:tc>
        <w:tc>
          <w:tcPr>
            <w:tcW w:w="907" w:type="dxa"/>
          </w:tcPr>
          <w:p w14:paraId="51375B4C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2F26A8D4" w14:textId="77777777" w:rsidTr="000E6C38">
        <w:tc>
          <w:tcPr>
            <w:tcW w:w="562" w:type="dxa"/>
          </w:tcPr>
          <w:p w14:paraId="15463671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01" w:type="dxa"/>
          </w:tcPr>
          <w:p w14:paraId="41A34818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слуховой памяти. (Методики «Запоминание слов», «Испорченный телефон», «Повтори»)</w:t>
            </w:r>
          </w:p>
        </w:tc>
        <w:tc>
          <w:tcPr>
            <w:tcW w:w="907" w:type="dxa"/>
          </w:tcPr>
          <w:p w14:paraId="30119FA7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6284D51A" w14:textId="77777777" w:rsidTr="000E6C38">
        <w:tc>
          <w:tcPr>
            <w:tcW w:w="562" w:type="dxa"/>
          </w:tcPr>
          <w:p w14:paraId="79279AB7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01" w:type="dxa"/>
          </w:tcPr>
          <w:p w14:paraId="7F67462D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моторной памяти. (Упр. «Как прыгают животные», «Смешанный лес»)</w:t>
            </w:r>
          </w:p>
        </w:tc>
        <w:tc>
          <w:tcPr>
            <w:tcW w:w="907" w:type="dxa"/>
          </w:tcPr>
          <w:p w14:paraId="37FC3B89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DE3DC33" w14:textId="77777777" w:rsidTr="000E6C38">
        <w:tc>
          <w:tcPr>
            <w:tcW w:w="562" w:type="dxa"/>
          </w:tcPr>
          <w:p w14:paraId="1CF03A96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501" w:type="dxa"/>
          </w:tcPr>
          <w:p w14:paraId="470454CC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памяти. (Упр. «Что запомнил?», «Что находится на картинке ?»)</w:t>
            </w:r>
          </w:p>
        </w:tc>
        <w:tc>
          <w:tcPr>
            <w:tcW w:w="907" w:type="dxa"/>
          </w:tcPr>
          <w:p w14:paraId="0C35FAD1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139A5247" w14:textId="77777777" w:rsidTr="000E6C38">
        <w:tc>
          <w:tcPr>
            <w:tcW w:w="562" w:type="dxa"/>
          </w:tcPr>
          <w:p w14:paraId="798353CF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  <w:vAlign w:val="bottom"/>
          </w:tcPr>
          <w:p w14:paraId="3E3330BF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5. Коррекция и развитие мышления</w:t>
            </w:r>
          </w:p>
        </w:tc>
        <w:tc>
          <w:tcPr>
            <w:tcW w:w="907" w:type="dxa"/>
          </w:tcPr>
          <w:p w14:paraId="4CE1F5AA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B7C72" w:rsidRPr="00AB7C72" w14:paraId="2382DA3F" w14:textId="77777777" w:rsidTr="000E6C38">
        <w:tc>
          <w:tcPr>
            <w:tcW w:w="562" w:type="dxa"/>
          </w:tcPr>
          <w:p w14:paraId="22532744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01" w:type="dxa"/>
          </w:tcPr>
          <w:p w14:paraId="6B161B64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умения сравнивать. (Методики «Четвертый лишний», «Найди лишнее слово»)</w:t>
            </w:r>
          </w:p>
        </w:tc>
        <w:tc>
          <w:tcPr>
            <w:tcW w:w="907" w:type="dxa"/>
          </w:tcPr>
          <w:p w14:paraId="4A25B44D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7D0FF427" w14:textId="77777777" w:rsidTr="000E6C38">
        <w:tc>
          <w:tcPr>
            <w:tcW w:w="562" w:type="dxa"/>
          </w:tcPr>
          <w:p w14:paraId="6DFB686B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501" w:type="dxa"/>
          </w:tcPr>
          <w:p w14:paraId="60E1C04A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умения находить предметы по заданным признакам. Отгадывание загадок.)</w:t>
            </w:r>
          </w:p>
        </w:tc>
        <w:tc>
          <w:tcPr>
            <w:tcW w:w="907" w:type="dxa"/>
          </w:tcPr>
          <w:p w14:paraId="4F9AB49E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63236D4C" w14:textId="77777777" w:rsidTr="000E6C38">
        <w:tc>
          <w:tcPr>
            <w:tcW w:w="562" w:type="dxa"/>
          </w:tcPr>
          <w:p w14:paraId="68166571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501" w:type="dxa"/>
          </w:tcPr>
          <w:p w14:paraId="3E3E81D5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умения классифицировать.</w:t>
            </w:r>
          </w:p>
        </w:tc>
        <w:tc>
          <w:tcPr>
            <w:tcW w:w="907" w:type="dxa"/>
          </w:tcPr>
          <w:p w14:paraId="7F07A3CA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04E1017" w14:textId="77777777" w:rsidTr="000E6C38">
        <w:tc>
          <w:tcPr>
            <w:tcW w:w="562" w:type="dxa"/>
          </w:tcPr>
          <w:p w14:paraId="6124F29F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501" w:type="dxa"/>
          </w:tcPr>
          <w:p w14:paraId="617C9AD2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Развитие логического мышления (логические категории: больше-меньше, выше-ниже) (Упр. «Найди самый низкий забор», «Покажи девочку, у которой самое короткое платье» и т.д.)</w:t>
            </w:r>
          </w:p>
        </w:tc>
        <w:tc>
          <w:tcPr>
            <w:tcW w:w="907" w:type="dxa"/>
          </w:tcPr>
          <w:p w14:paraId="044C5B0F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15D12419" w14:textId="77777777" w:rsidTr="000E6C38">
        <w:tc>
          <w:tcPr>
            <w:tcW w:w="562" w:type="dxa"/>
          </w:tcPr>
          <w:p w14:paraId="4DCBFA54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254F364B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5" w:name="_Hlk12530405"/>
            <w:r w:rsidRPr="00AB7C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6. Коррекция и развитие моторной деятельности</w:t>
            </w:r>
            <w:bookmarkEnd w:id="5"/>
          </w:p>
        </w:tc>
        <w:tc>
          <w:tcPr>
            <w:tcW w:w="907" w:type="dxa"/>
          </w:tcPr>
          <w:p w14:paraId="6AE2B1F0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B7C72" w:rsidRPr="00AB7C72" w14:paraId="1866C84E" w14:textId="77777777" w:rsidTr="000E6C38">
        <w:tc>
          <w:tcPr>
            <w:tcW w:w="562" w:type="dxa"/>
          </w:tcPr>
          <w:p w14:paraId="136299BE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501" w:type="dxa"/>
          </w:tcPr>
          <w:p w14:paraId="48B0CC83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Расслабление по контрасту с напряжением, с фиксацией внимания на дыхании. Дыхание в сочетании с голосом. (Упр. «Напряжение-расслабление», «Голоса природы»)</w:t>
            </w:r>
          </w:p>
        </w:tc>
        <w:tc>
          <w:tcPr>
            <w:tcW w:w="907" w:type="dxa"/>
          </w:tcPr>
          <w:p w14:paraId="41A2AA29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16B84474" w14:textId="77777777" w:rsidTr="000E6C38">
        <w:tc>
          <w:tcPr>
            <w:tcW w:w="562" w:type="dxa"/>
          </w:tcPr>
          <w:p w14:paraId="3A1F10E8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01" w:type="dxa"/>
          </w:tcPr>
          <w:p w14:paraId="54D87370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Расслабление с фиксацией внимания на дыхании.</w:t>
            </w:r>
          </w:p>
        </w:tc>
        <w:tc>
          <w:tcPr>
            <w:tcW w:w="907" w:type="dxa"/>
          </w:tcPr>
          <w:p w14:paraId="0ED183C1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5B4B443D" w14:textId="77777777" w:rsidTr="000E6C38">
        <w:tc>
          <w:tcPr>
            <w:tcW w:w="562" w:type="dxa"/>
          </w:tcPr>
          <w:p w14:paraId="3626D89A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501" w:type="dxa"/>
          </w:tcPr>
          <w:p w14:paraId="0B506A35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Пальчиковая гимнастика. (Методики «Мозаика», «Обведи»)</w:t>
            </w:r>
          </w:p>
        </w:tc>
        <w:tc>
          <w:tcPr>
            <w:tcW w:w="907" w:type="dxa"/>
          </w:tcPr>
          <w:p w14:paraId="27073A10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49B51BC" w14:textId="77777777" w:rsidTr="000E6C38">
        <w:tc>
          <w:tcPr>
            <w:tcW w:w="562" w:type="dxa"/>
          </w:tcPr>
          <w:p w14:paraId="7185BC7D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01" w:type="dxa"/>
          </w:tcPr>
          <w:p w14:paraId="329CE991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Процесс хватания. Движения пальцев и кистей рук. (Упр. «Радость», «Сделай, как Я»)</w:t>
            </w:r>
          </w:p>
        </w:tc>
        <w:tc>
          <w:tcPr>
            <w:tcW w:w="907" w:type="dxa"/>
          </w:tcPr>
          <w:p w14:paraId="48B937B7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0934DE75" w14:textId="77777777" w:rsidTr="000E6C38">
        <w:tc>
          <w:tcPr>
            <w:tcW w:w="562" w:type="dxa"/>
          </w:tcPr>
          <w:p w14:paraId="559B3C23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3F5EF650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7. Заключительная диагностика</w:t>
            </w:r>
          </w:p>
        </w:tc>
        <w:tc>
          <w:tcPr>
            <w:tcW w:w="907" w:type="dxa"/>
          </w:tcPr>
          <w:p w14:paraId="391C2E9C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B7C7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AB7C72" w:rsidRPr="00AB7C72" w14:paraId="4DC69EB8" w14:textId="77777777" w:rsidTr="000E6C38">
        <w:tc>
          <w:tcPr>
            <w:tcW w:w="562" w:type="dxa"/>
          </w:tcPr>
          <w:p w14:paraId="4C46E26E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501" w:type="dxa"/>
          </w:tcPr>
          <w:p w14:paraId="56696B14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Процесс хватания. Движения пальцев и кистей рук. (Упр. «Радость»)</w:t>
            </w:r>
          </w:p>
        </w:tc>
        <w:tc>
          <w:tcPr>
            <w:tcW w:w="907" w:type="dxa"/>
          </w:tcPr>
          <w:p w14:paraId="253DC54B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6E5B3988" w14:textId="77777777" w:rsidTr="000E6C38">
        <w:tc>
          <w:tcPr>
            <w:tcW w:w="562" w:type="dxa"/>
          </w:tcPr>
          <w:p w14:paraId="57C3D5D4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01" w:type="dxa"/>
          </w:tcPr>
          <w:p w14:paraId="0EEF0FD1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Упр. «Сделай, как Я»</w:t>
            </w:r>
          </w:p>
        </w:tc>
        <w:tc>
          <w:tcPr>
            <w:tcW w:w="907" w:type="dxa"/>
          </w:tcPr>
          <w:p w14:paraId="043E8AB0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185D3F6D" w14:textId="77777777" w:rsidTr="000E6C38">
        <w:tc>
          <w:tcPr>
            <w:tcW w:w="562" w:type="dxa"/>
          </w:tcPr>
          <w:p w14:paraId="3CBB0E11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501" w:type="dxa"/>
          </w:tcPr>
          <w:p w14:paraId="6F177F29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907" w:type="dxa"/>
          </w:tcPr>
          <w:p w14:paraId="737631B1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6CA93B53" w14:textId="77777777" w:rsidTr="000E6C38">
        <w:tc>
          <w:tcPr>
            <w:tcW w:w="562" w:type="dxa"/>
          </w:tcPr>
          <w:p w14:paraId="4C56F045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501" w:type="dxa"/>
          </w:tcPr>
          <w:p w14:paraId="3E4C5F55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907" w:type="dxa"/>
          </w:tcPr>
          <w:p w14:paraId="12F218AC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5E1FA5B2" w14:textId="77777777" w:rsidTr="000E6C38">
        <w:tc>
          <w:tcPr>
            <w:tcW w:w="562" w:type="dxa"/>
          </w:tcPr>
          <w:p w14:paraId="3355CBE0" w14:textId="77777777" w:rsidR="00AB7C72" w:rsidRPr="00AB7C72" w:rsidRDefault="00AB7C72" w:rsidP="00AB7C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501" w:type="dxa"/>
          </w:tcPr>
          <w:p w14:paraId="7D7B196D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Диагностика уровня кругозора.</w:t>
            </w:r>
          </w:p>
        </w:tc>
        <w:tc>
          <w:tcPr>
            <w:tcW w:w="907" w:type="dxa"/>
          </w:tcPr>
          <w:p w14:paraId="768B6E9E" w14:textId="77777777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C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7C72" w:rsidRPr="00AB7C72" w14:paraId="202573B4" w14:textId="77777777" w:rsidTr="000E6C38">
        <w:tc>
          <w:tcPr>
            <w:tcW w:w="562" w:type="dxa"/>
          </w:tcPr>
          <w:p w14:paraId="7F249911" w14:textId="00FA8FA6" w:rsidR="00AB7C72" w:rsidRPr="00AB7C72" w:rsidRDefault="00AB7C72" w:rsidP="00AB7C7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C72"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8501" w:type="dxa"/>
          </w:tcPr>
          <w:p w14:paraId="3A112799" w14:textId="77777777" w:rsidR="00AB7C72" w:rsidRPr="00AB7C72" w:rsidRDefault="00AB7C72" w:rsidP="00AB7C72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7C72">
              <w:rPr>
                <w:rFonts w:ascii="Times New Roman" w:eastAsia="Times New Roman" w:hAnsi="Times New Roman"/>
                <w:sz w:val="28"/>
                <w:szCs w:val="28"/>
              </w:rPr>
              <w:t>Итоговое занятие. «Веселая викторина»</w:t>
            </w:r>
          </w:p>
        </w:tc>
        <w:tc>
          <w:tcPr>
            <w:tcW w:w="907" w:type="dxa"/>
          </w:tcPr>
          <w:p w14:paraId="3F28ED54" w14:textId="4AC01500" w:rsidR="00AB7C72" w:rsidRPr="00AB7C72" w:rsidRDefault="00AB7C72" w:rsidP="00AB7C72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14:paraId="57D47F1B" w14:textId="77777777" w:rsidR="00AB7C72" w:rsidRPr="00AB7C72" w:rsidRDefault="00AB7C72" w:rsidP="00AB7C7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640" w:type="dxa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2528"/>
        <w:gridCol w:w="2312"/>
        <w:gridCol w:w="1480"/>
        <w:gridCol w:w="1160"/>
      </w:tblGrid>
      <w:tr w:rsidR="00AB7C72" w:rsidRPr="00AB7C72" w14:paraId="16355019" w14:textId="77777777" w:rsidTr="000E6C38">
        <w:trPr>
          <w:trHeight w:val="756"/>
        </w:trPr>
        <w:tc>
          <w:tcPr>
            <w:tcW w:w="1160" w:type="dxa"/>
            <w:vAlign w:val="bottom"/>
          </w:tcPr>
          <w:p w14:paraId="0E1D09ED" w14:textId="77777777" w:rsidR="00AB7C72" w:rsidRPr="00AB7C72" w:rsidRDefault="00AB7C72" w:rsidP="00AB7C72">
            <w:pPr>
              <w:rPr>
                <w:sz w:val="24"/>
                <w:szCs w:val="24"/>
              </w:rPr>
            </w:pPr>
          </w:p>
        </w:tc>
        <w:tc>
          <w:tcPr>
            <w:tcW w:w="2528" w:type="dxa"/>
            <w:vAlign w:val="bottom"/>
          </w:tcPr>
          <w:p w14:paraId="0B1277C8" w14:textId="77777777" w:rsidR="00AB7C72" w:rsidRPr="00AB7C72" w:rsidRDefault="00AB7C72" w:rsidP="00AB7C72">
            <w:pPr>
              <w:rPr>
                <w:sz w:val="24"/>
                <w:szCs w:val="24"/>
              </w:rPr>
            </w:pPr>
          </w:p>
        </w:tc>
        <w:tc>
          <w:tcPr>
            <w:tcW w:w="2312" w:type="dxa"/>
            <w:vAlign w:val="bottom"/>
          </w:tcPr>
          <w:p w14:paraId="5E89ED59" w14:textId="77777777" w:rsidR="00AB7C72" w:rsidRPr="00AB7C72" w:rsidRDefault="00AB7C72" w:rsidP="00AB7C7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14:paraId="6C636A49" w14:textId="77777777" w:rsidR="00AB7C72" w:rsidRPr="00AB7C72" w:rsidRDefault="00AB7C72" w:rsidP="00AB7C7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14:paraId="3CF1757F" w14:textId="77777777" w:rsidR="00AB7C72" w:rsidRPr="00AB7C72" w:rsidRDefault="00AB7C72" w:rsidP="00AB7C72">
            <w:pPr>
              <w:rPr>
                <w:sz w:val="24"/>
                <w:szCs w:val="24"/>
              </w:rPr>
            </w:pPr>
          </w:p>
        </w:tc>
      </w:tr>
    </w:tbl>
    <w:p w14:paraId="164E8316" w14:textId="77777777" w:rsidR="00AB7C72" w:rsidRPr="00AB7C72" w:rsidRDefault="00AB7C72" w:rsidP="00AB7C72">
      <w:pPr>
        <w:spacing w:line="20" w:lineRule="exact"/>
        <w:rPr>
          <w:sz w:val="20"/>
          <w:szCs w:val="20"/>
        </w:rPr>
        <w:sectPr w:rsidR="00AB7C72" w:rsidRPr="00AB7C72" w:rsidSect="00B6541E">
          <w:pgSz w:w="12240" w:h="15840"/>
          <w:pgMar w:top="849" w:right="1183" w:bottom="908" w:left="1134" w:header="0" w:footer="0" w:gutter="0"/>
          <w:cols w:space="720" w:equalWidth="0">
            <w:col w:w="9980"/>
          </w:cols>
        </w:sectPr>
      </w:pPr>
      <w:r w:rsidRPr="00AB7C7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5D0798B7" wp14:editId="077A8764">
                <wp:simplePos x="0" y="0"/>
                <wp:positionH relativeFrom="column">
                  <wp:posOffset>801370</wp:posOffset>
                </wp:positionH>
                <wp:positionV relativeFrom="paragraph">
                  <wp:posOffset>-6042025</wp:posOffset>
                </wp:positionV>
                <wp:extent cx="12700" cy="12700"/>
                <wp:effectExtent l="127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1254B" id="Прямоугольник 8" o:spid="_x0000_s1026" style="position:absolute;margin-left:63.1pt;margin-top:-475.75pt;width:1pt;height: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xKlQIAAAk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" o:allowincell="f" fillcolor="black" stroked="f"/>
            </w:pict>
          </mc:Fallback>
        </mc:AlternateContent>
      </w:r>
      <w:r w:rsidRPr="00AB7C7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02A8B1D1" wp14:editId="1CBA5208">
                <wp:simplePos x="0" y="0"/>
                <wp:positionH relativeFrom="column">
                  <wp:posOffset>3870325</wp:posOffset>
                </wp:positionH>
                <wp:positionV relativeFrom="paragraph">
                  <wp:posOffset>-6042025</wp:posOffset>
                </wp:positionV>
                <wp:extent cx="12065" cy="12700"/>
                <wp:effectExtent l="3175" t="0" r="381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D8066" id="Прямоугольник 7" o:spid="_x0000_s1026" style="position:absolute;margin-left:304.75pt;margin-top:-475.75pt;width:.95pt;height:1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3/mgIAAAk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" o:allowincell="f" fillcolor="black" stroked="f"/>
            </w:pict>
          </mc:Fallback>
        </mc:AlternateContent>
      </w:r>
      <w:r w:rsidRPr="00AB7C7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0" allowOverlap="1" wp14:anchorId="32E9ABBD" wp14:editId="496E504B">
                <wp:simplePos x="0" y="0"/>
                <wp:positionH relativeFrom="column">
                  <wp:posOffset>4822825</wp:posOffset>
                </wp:positionH>
                <wp:positionV relativeFrom="paragraph">
                  <wp:posOffset>-6053455</wp:posOffset>
                </wp:positionV>
                <wp:extent cx="12065" cy="22860"/>
                <wp:effectExtent l="3175" t="4445" r="3810" b="12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D9028" id="Прямоугольник 6" o:spid="_x0000_s1026" style="position:absolute;margin-left:379.75pt;margin-top:-476.65pt;width:.95pt;height:1.8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" o:allowincell="f" fillcolor="black" stroked="f"/>
            </w:pict>
          </mc:Fallback>
        </mc:AlternateContent>
      </w:r>
      <w:r w:rsidRPr="00AB7C7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0" allowOverlap="1" wp14:anchorId="280B36E6" wp14:editId="5145CD60">
                <wp:simplePos x="0" y="0"/>
                <wp:positionH relativeFrom="column">
                  <wp:posOffset>5565140</wp:posOffset>
                </wp:positionH>
                <wp:positionV relativeFrom="paragraph">
                  <wp:posOffset>-6042025</wp:posOffset>
                </wp:positionV>
                <wp:extent cx="12065" cy="12700"/>
                <wp:effectExtent l="2540" t="0" r="444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879FD" id="Прямоугольник 5" o:spid="_x0000_s1026" style="position:absolute;margin-left:438.2pt;margin-top:-475.75pt;width:.95pt;height:1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/ymQIAAAk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" o:allowincell="f" fillcolor="black" stroked="f"/>
            </w:pict>
          </mc:Fallback>
        </mc:AlternateContent>
      </w:r>
      <w:r w:rsidRPr="00AB7C72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0" allowOverlap="1" wp14:anchorId="7DE4C213" wp14:editId="4BF649D0">
                <wp:simplePos x="0" y="0"/>
                <wp:positionH relativeFrom="column">
                  <wp:posOffset>801370</wp:posOffset>
                </wp:positionH>
                <wp:positionV relativeFrom="paragraph">
                  <wp:posOffset>-1945640</wp:posOffset>
                </wp:positionV>
                <wp:extent cx="12700" cy="22860"/>
                <wp:effectExtent l="127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9E690" id="Прямоугольник 4" o:spid="_x0000_s1026" style="position:absolute;margin-left:63.1pt;margin-top:-153.2pt;width:1pt;height:1.8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" o:allowincell="f" fillcolor="black" stroked="f"/>
            </w:pict>
          </mc:Fallback>
        </mc:AlternateContent>
      </w:r>
    </w:p>
    <w:p w14:paraId="3164CEA5" w14:textId="77777777" w:rsidR="00487297" w:rsidRDefault="00487297"/>
    <w:sectPr w:rsidR="00487297" w:rsidSect="00875D4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305E"/>
    <w:multiLevelType w:val="hybridMultilevel"/>
    <w:tmpl w:val="AFC829D2"/>
    <w:lvl w:ilvl="0" w:tplc="DA4299A2">
      <w:start w:val="1"/>
      <w:numFmt w:val="bullet"/>
      <w:lvlText w:val="с"/>
      <w:lvlJc w:val="left"/>
    </w:lvl>
    <w:lvl w:ilvl="1" w:tplc="710E83F2">
      <w:start w:val="1"/>
      <w:numFmt w:val="bullet"/>
      <w:lvlText w:val="•"/>
      <w:lvlJc w:val="left"/>
    </w:lvl>
    <w:lvl w:ilvl="2" w:tplc="44FCF8B6">
      <w:numFmt w:val="decimal"/>
      <w:lvlText w:val=""/>
      <w:lvlJc w:val="left"/>
    </w:lvl>
    <w:lvl w:ilvl="3" w:tplc="2266203A">
      <w:numFmt w:val="decimal"/>
      <w:lvlText w:val=""/>
      <w:lvlJc w:val="left"/>
    </w:lvl>
    <w:lvl w:ilvl="4" w:tplc="B7282E84">
      <w:numFmt w:val="decimal"/>
      <w:lvlText w:val=""/>
      <w:lvlJc w:val="left"/>
    </w:lvl>
    <w:lvl w:ilvl="5" w:tplc="F2FA0E66">
      <w:numFmt w:val="decimal"/>
      <w:lvlText w:val=""/>
      <w:lvlJc w:val="left"/>
    </w:lvl>
    <w:lvl w:ilvl="6" w:tplc="C5C802BA">
      <w:numFmt w:val="decimal"/>
      <w:lvlText w:val=""/>
      <w:lvlJc w:val="left"/>
    </w:lvl>
    <w:lvl w:ilvl="7" w:tplc="D08C32FA">
      <w:numFmt w:val="decimal"/>
      <w:lvlText w:val=""/>
      <w:lvlJc w:val="left"/>
    </w:lvl>
    <w:lvl w:ilvl="8" w:tplc="229AD640">
      <w:numFmt w:val="decimal"/>
      <w:lvlText w:val=""/>
      <w:lvlJc w:val="left"/>
    </w:lvl>
  </w:abstractNum>
  <w:abstractNum w:abstractNumId="1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0D8"/>
    <w:rsid w:val="00487297"/>
    <w:rsid w:val="00526A57"/>
    <w:rsid w:val="005870D8"/>
    <w:rsid w:val="005B6A75"/>
    <w:rsid w:val="00845A6B"/>
    <w:rsid w:val="00875D42"/>
    <w:rsid w:val="00AB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6BD5F"/>
  <w15:chartTrackingRefBased/>
  <w15:docId w15:val="{5A134B43-1732-41F2-A2AD-DD9618142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5D42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7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5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5A6B"/>
    <w:rPr>
      <w:rFonts w:ascii="Segoe UI" w:eastAsia="Calibr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727</Words>
  <Characters>4147</Characters>
  <Application>Microsoft Office Word</Application>
  <DocSecurity>0</DocSecurity>
  <Lines>34</Lines>
  <Paragraphs>9</Paragraphs>
  <ScaleCrop>false</ScaleCrop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6</cp:revision>
  <dcterms:created xsi:type="dcterms:W3CDTF">2019-06-27T07:51:00Z</dcterms:created>
  <dcterms:modified xsi:type="dcterms:W3CDTF">2019-09-04T09:03:00Z</dcterms:modified>
</cp:coreProperties>
</file>