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22" w:rsidRDefault="008E1AF3" w:rsidP="00F40022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8.75pt;height:776.25pt" o:ole="">
            <v:imagedata r:id="rId7" o:title=""/>
          </v:shape>
          <o:OLEObject Type="Link" ProgID="FoxitReader.Document" ShapeID="_x0000_i1027" DrawAspect="Content" r:id="rId8" UpdateMode="Always">
            <o:LinkType>EnhancedMetaFile</o:LinkType>
            <o:LockedField>false</o:LockedField>
            <o:FieldCodes>\f 0</o:FieldCodes>
          </o:OLEObject>
        </w:object>
      </w:r>
    </w:p>
    <w:p w:rsidR="008E1AF3" w:rsidRPr="00E827DE" w:rsidRDefault="008E1AF3" w:rsidP="008E1AF3">
      <w:pPr>
        <w:pStyle w:val="20"/>
        <w:shd w:val="clear" w:color="auto" w:fill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Содержание</w:t>
      </w:r>
      <w:r w:rsidRPr="00E827DE">
        <w:rPr>
          <w:color w:val="000000"/>
          <w:lang w:bidi="ru-RU"/>
        </w:rPr>
        <w:t>:</w:t>
      </w:r>
    </w:p>
    <w:p w:rsidR="008E1AF3" w:rsidRPr="00E827DE" w:rsidRDefault="008E1AF3" w:rsidP="008E1AF3">
      <w:pPr>
        <w:pStyle w:val="20"/>
        <w:shd w:val="clear" w:color="auto" w:fill="auto"/>
        <w:tabs>
          <w:tab w:val="left" w:pos="284"/>
        </w:tabs>
        <w:ind w:left="284" w:hanging="710"/>
      </w:pPr>
      <w:r>
        <w:rPr>
          <w:color w:val="000000"/>
          <w:lang w:bidi="ru-RU"/>
        </w:rPr>
        <w:t xml:space="preserve">          1.</w:t>
      </w:r>
      <w:r w:rsidRPr="00E827DE">
        <w:rPr>
          <w:color w:val="000000"/>
          <w:lang w:bidi="ru-RU"/>
        </w:rPr>
        <w:t>Планируемые результаты освоения учебного предмета</w:t>
      </w:r>
      <w:r>
        <w:rPr>
          <w:color w:val="000000"/>
          <w:lang w:bidi="ru-RU"/>
        </w:rPr>
        <w:t>__________ 3</w:t>
      </w:r>
    </w:p>
    <w:p w:rsidR="008E1AF3" w:rsidRPr="00E827DE" w:rsidRDefault="008E1AF3" w:rsidP="008E1AF3">
      <w:pPr>
        <w:pStyle w:val="20"/>
        <w:shd w:val="clear" w:color="auto" w:fill="auto"/>
        <w:tabs>
          <w:tab w:val="left" w:pos="284"/>
          <w:tab w:val="left" w:pos="426"/>
        </w:tabs>
      </w:pPr>
      <w:r>
        <w:rPr>
          <w:color w:val="000000"/>
          <w:lang w:bidi="ru-RU"/>
        </w:rPr>
        <w:t xml:space="preserve">    </w:t>
      </w:r>
      <w:r w:rsidRPr="00E827DE">
        <w:rPr>
          <w:color w:val="000000"/>
          <w:lang w:bidi="ru-RU"/>
        </w:rPr>
        <w:t>2.Содержание курса______________________________________</w:t>
      </w:r>
      <w:r>
        <w:rPr>
          <w:color w:val="000000"/>
          <w:lang w:bidi="ru-RU"/>
        </w:rPr>
        <w:t xml:space="preserve">___ </w:t>
      </w:r>
      <w:r w:rsidRPr="00E827DE">
        <w:rPr>
          <w:color w:val="000000"/>
          <w:lang w:bidi="ru-RU"/>
        </w:rPr>
        <w:t>6</w:t>
      </w:r>
    </w:p>
    <w:p w:rsidR="008E1AF3" w:rsidRPr="00F40022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lang w:bidi="ru-RU"/>
        </w:rPr>
        <w:t xml:space="preserve">    </w:t>
      </w:r>
      <w:r w:rsidRPr="00F40022">
        <w:rPr>
          <w:rFonts w:ascii="Times New Roman" w:hAnsi="Times New Roman" w:cs="Times New Roman"/>
          <w:color w:val="000000"/>
          <w:sz w:val="28"/>
          <w:lang w:bidi="ru-RU"/>
        </w:rPr>
        <w:t>3.Тематическое планирование________</w:t>
      </w:r>
      <w:r>
        <w:rPr>
          <w:rFonts w:ascii="Times New Roman" w:hAnsi="Times New Roman" w:cs="Times New Roman"/>
          <w:color w:val="000000"/>
          <w:sz w:val="28"/>
          <w:lang w:bidi="ru-RU"/>
        </w:rPr>
        <w:t>_______________________</w:t>
      </w:r>
      <w:proofErr w:type="gramStart"/>
      <w:r>
        <w:rPr>
          <w:rFonts w:ascii="Times New Roman" w:hAnsi="Times New Roman" w:cs="Times New Roman"/>
          <w:color w:val="000000"/>
          <w:sz w:val="28"/>
          <w:lang w:bidi="ru-RU"/>
        </w:rPr>
        <w:t>_  8</w:t>
      </w:r>
      <w:proofErr w:type="gramEnd"/>
    </w:p>
    <w:p w:rsidR="008E1AF3" w:rsidRPr="00F40022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8E1AF3" w:rsidRDefault="008E1AF3" w:rsidP="008E1AF3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lang w:bidi="ru-RU"/>
        </w:rPr>
      </w:pPr>
    </w:p>
    <w:p w:rsidR="00F40022" w:rsidRPr="00F40022" w:rsidRDefault="00F40022" w:rsidP="00F40022">
      <w:pPr>
        <w:pStyle w:val="a3"/>
        <w:numPr>
          <w:ilvl w:val="0"/>
          <w:numId w:val="1"/>
        </w:num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2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</w:t>
      </w:r>
      <w:r w:rsidR="008E1AF3">
        <w:rPr>
          <w:rFonts w:ascii="Times New Roman" w:hAnsi="Times New Roman" w:cs="Times New Roman"/>
          <w:b/>
          <w:sz w:val="28"/>
          <w:szCs w:val="28"/>
        </w:rPr>
        <w:t>аты.</w:t>
      </w:r>
      <w:bookmarkStart w:id="0" w:name="_GoBack"/>
      <w:bookmarkEnd w:id="0"/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6461F5">
        <w:rPr>
          <w:rFonts w:ascii="Times New Roman" w:hAnsi="Times New Roman" w:cs="Times New Roman"/>
          <w:sz w:val="28"/>
          <w:szCs w:val="28"/>
        </w:rPr>
        <w:t xml:space="preserve"> личности в ответственный период социального взросления человека (10-15 лет), ее познавательных интересов, критического мышления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6461F5">
        <w:rPr>
          <w:rFonts w:ascii="Times New Roman" w:hAnsi="Times New Roman" w:cs="Times New Roman"/>
          <w:sz w:val="28"/>
          <w:szCs w:val="28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6461F5">
        <w:rPr>
          <w:rFonts w:ascii="Times New Roman" w:hAnsi="Times New Roman" w:cs="Times New Roman"/>
          <w:sz w:val="28"/>
          <w:szCs w:val="28"/>
        </w:rPr>
        <w:t xml:space="preserve">на уровне функциональной грамотности системы </w:t>
      </w:r>
      <w:r w:rsidRPr="006461F5">
        <w:rPr>
          <w:rFonts w:ascii="Times New Roman" w:hAnsi="Times New Roman" w:cs="Times New Roman"/>
          <w:b/>
          <w:sz w:val="28"/>
          <w:szCs w:val="28"/>
        </w:rPr>
        <w:t>знаний</w:t>
      </w:r>
      <w:r w:rsidRPr="006461F5">
        <w:rPr>
          <w:rFonts w:ascii="Times New Roman" w:hAnsi="Times New Roman" w:cs="Times New Roman"/>
          <w:sz w:val="28"/>
          <w:szCs w:val="28"/>
        </w:rPr>
        <w:t>, необходимых для социальной адаптации: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sz w:val="28"/>
          <w:szCs w:val="28"/>
        </w:rPr>
        <w:t>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F40022" w:rsidRPr="006461F5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F5">
        <w:rPr>
          <w:rFonts w:ascii="Times New Roman" w:hAnsi="Times New Roman" w:cs="Times New Roman"/>
          <w:b/>
          <w:sz w:val="28"/>
          <w:szCs w:val="28"/>
        </w:rPr>
        <w:t>Формирование опыта</w:t>
      </w:r>
      <w:r w:rsidRPr="006461F5">
        <w:rPr>
          <w:rFonts w:ascii="Times New Roman" w:hAnsi="Times New Roman" w:cs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Последовательность, предлагаемая в учебной программе по обществознанию для основной школы, обусловлена. Помимо учета общих принципов отбора содержания и логики его развертывания, также особенностями построения учебного содержания курса для школьников-подростков.</w:t>
      </w:r>
    </w:p>
    <w:p w:rsidR="00F40022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Курс обеспечивает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</w:t>
      </w:r>
    </w:p>
    <w:p w:rsidR="00F40022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качествах человека, проявляющихся во взаимодействии с ними.</w:t>
      </w:r>
    </w:p>
    <w:p w:rsidR="00F40022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 и другим негативным явлениям.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Личностными </w:t>
      </w:r>
      <w:r w:rsidRPr="006461F5">
        <w:rPr>
          <w:rFonts w:ascii="Times New Roman" w:hAnsi="Times New Roman" w:cs="Times New Roman"/>
          <w:color w:val="000000"/>
          <w:sz w:val="28"/>
          <w:szCs w:val="28"/>
        </w:rPr>
        <w:t>результатами выпускников основной школы, формируемыми при изучении содержания курса, являются: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461F5">
        <w:rPr>
          <w:rFonts w:ascii="Times New Roman" w:hAnsi="Times New Roman" w:cs="Times New Roman"/>
          <w:color w:val="000000"/>
          <w:sz w:val="28"/>
          <w:szCs w:val="28"/>
        </w:rPr>
        <w:t>мотивированность</w:t>
      </w:r>
      <w:proofErr w:type="spellEnd"/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 на посильное и созидательное участие в жизни общества;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заинтересованность не только в личном успехе, но и в благополучии и процветании своей страны;</w:t>
      </w: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отношения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61F5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646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результаты </w:t>
      </w:r>
      <w:r w:rsidRPr="006461F5">
        <w:rPr>
          <w:rFonts w:ascii="Times New Roman" w:hAnsi="Times New Roman" w:cs="Times New Roman"/>
          <w:color w:val="000000"/>
          <w:sz w:val="28"/>
          <w:szCs w:val="28"/>
        </w:rPr>
        <w:t>изучения обществознания выпускниками основной школы проявляются в: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умении сознательно организовывать свою познавательную деятельность (от постановки цели до получения и оценки результата);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овладении различными видами публичных выступлений (высказывания, монолог, дискуссия) и следования этическим нормам и правилам ведения диалога;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1) использование элементов причинно-следственного анализа;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2) исследование несложных реальных связей и зависимостей;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6) подкрепление изученных положений конкретными примерами;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b/>
          <w:color w:val="000000"/>
          <w:sz w:val="28"/>
          <w:szCs w:val="28"/>
        </w:rPr>
        <w:t>Предметными результатами</w:t>
      </w:r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выпускниками основной школы содержания программы по обществознанию являются: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-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</w:t>
      </w: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знание основных нравственных и правовых понятий, норм и правил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приверженность гуманистическим и демократическим ценностям, патриотизм и гражданственность;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- понимание значения трудовой деятельности для личности и для общества; 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понимание специфики познания мира средствами искусства в соотнесении с другими способами познания;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понимание роли искусства в становлении личности и жизни общества;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знание определяющих признаков коммуникативной деятельности в сравнении с другими видами деятельности;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знание новых возможностей для коммуникации в современном обществе; умении использовать современные средства связи и коммуникации для поиска и обработки необходимой социальной информации;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- понимание языка массовой социально-политической коммуникации, позволяющее осознанно воспринимать </w:t>
      </w:r>
      <w:proofErr w:type="spellStart"/>
      <w:r w:rsidRPr="006461F5">
        <w:rPr>
          <w:rFonts w:ascii="Times New Roman" w:hAnsi="Times New Roman" w:cs="Times New Roman"/>
          <w:color w:val="000000"/>
          <w:sz w:val="28"/>
          <w:szCs w:val="28"/>
        </w:rPr>
        <w:t>соответсвующую</w:t>
      </w:r>
      <w:proofErr w:type="spellEnd"/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информацию; умение различать факты, аргументы, оценочные суждения;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понимание значения коммуникации в межличностном общении;</w:t>
      </w:r>
    </w:p>
    <w:p w:rsidR="00F40022" w:rsidRPr="006461F5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- умение взаимодействовать в ходе выполнения групповой работы, вести диалог, участвовать в дискуссии, </w:t>
      </w:r>
      <w:proofErr w:type="gramStart"/>
      <w:r w:rsidRPr="006461F5">
        <w:rPr>
          <w:rFonts w:ascii="Times New Roman" w:hAnsi="Times New Roman" w:cs="Times New Roman"/>
          <w:color w:val="000000"/>
          <w:sz w:val="28"/>
          <w:szCs w:val="28"/>
        </w:rPr>
        <w:t>аргументировать  собственную</w:t>
      </w:r>
      <w:proofErr w:type="gramEnd"/>
      <w:r w:rsidRPr="006461F5">
        <w:rPr>
          <w:rFonts w:ascii="Times New Roman" w:hAnsi="Times New Roman" w:cs="Times New Roman"/>
          <w:color w:val="000000"/>
          <w:sz w:val="28"/>
          <w:szCs w:val="28"/>
        </w:rPr>
        <w:t xml:space="preserve"> точку зрения;</w:t>
      </w: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1F5">
        <w:rPr>
          <w:rFonts w:ascii="Times New Roman" w:hAnsi="Times New Roman" w:cs="Times New Roman"/>
          <w:color w:val="000000"/>
          <w:sz w:val="28"/>
          <w:szCs w:val="28"/>
        </w:rPr>
        <w:t>- знакомство с отдельными приемами техниками преодоления конфликта.</w:t>
      </w: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Default="00F40022" w:rsidP="00F40022">
      <w:pPr>
        <w:pStyle w:val="a3"/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0022" w:rsidRPr="006461F5" w:rsidRDefault="00F40022" w:rsidP="00F40022">
      <w:pPr>
        <w:shd w:val="clear" w:color="auto" w:fill="FFFFFF"/>
        <w:tabs>
          <w:tab w:val="left" w:pos="44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40022" w:rsidRPr="006461F5">
          <w:footerReference w:type="default" r:id="rId9"/>
          <w:pgSz w:w="11906" w:h="16838"/>
          <w:pgMar w:top="1134" w:right="1134" w:bottom="1134" w:left="1134" w:header="709" w:footer="709" w:gutter="0"/>
          <w:cols w:space="720"/>
        </w:sectPr>
      </w:pPr>
    </w:p>
    <w:p w:rsidR="00F40022" w:rsidRPr="006461F5" w:rsidRDefault="00F40022" w:rsidP="00F40022">
      <w:pPr>
        <w:spacing w:after="0"/>
        <w:ind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6461F5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22">
        <w:rPr>
          <w:rFonts w:ascii="Times New Roman" w:hAnsi="Times New Roman" w:cs="Times New Roman"/>
          <w:b/>
          <w:sz w:val="28"/>
          <w:szCs w:val="28"/>
        </w:rPr>
        <w:t xml:space="preserve">Глава 1. Человек 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1.Загадка человека (2 ч.)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Цели и ценность человеческой жизни. Природа человека. Человек-биологической существо. Отличие человека от животных. Наследственность.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2.Отрочество – особая пора жизни (2 ч.).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3.Практикум по главе (2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22">
        <w:rPr>
          <w:rFonts w:ascii="Times New Roman" w:hAnsi="Times New Roman" w:cs="Times New Roman"/>
          <w:b/>
          <w:sz w:val="28"/>
          <w:szCs w:val="28"/>
        </w:rPr>
        <w:t xml:space="preserve">Глава 2. Семья 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4.Семья и семейные отношения (1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5.Семейное хозяйство (1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6.Свободное время (1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7.Практикум по главе (1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22">
        <w:rPr>
          <w:rFonts w:ascii="Times New Roman" w:hAnsi="Times New Roman" w:cs="Times New Roman"/>
          <w:b/>
          <w:sz w:val="28"/>
          <w:szCs w:val="28"/>
        </w:rPr>
        <w:t xml:space="preserve">Глава 3. Школа 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8.Образование в жизни человека (1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Роль образования в жизни человека. Значение образования для общества. Ступени школьного образования.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9.Образование и самообразование. (2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Учеба – основной труд школьника. Учение вне стен школы. Умение учиться.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10.Одноклассники, сверстники, друзья (1 ч).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Отношения младшего подростка с одноклассниками, сверстниками, друзьями. Дружный класс.</w:t>
      </w:r>
    </w:p>
    <w:p w:rsid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11.Практикум по главе (1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22">
        <w:rPr>
          <w:rFonts w:ascii="Times New Roman" w:hAnsi="Times New Roman" w:cs="Times New Roman"/>
          <w:b/>
          <w:sz w:val="28"/>
          <w:szCs w:val="28"/>
        </w:rPr>
        <w:t xml:space="preserve">Глава 4. Труд 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12. Труд – основа жизни (1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 xml:space="preserve">Труд – основа жизни. Содержание и основа труда. Результаты труда. Заработная плата. Труд – условие благополучия человека. Благотворительность и меценатство. 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lastRenderedPageBreak/>
        <w:t>13. Труд и творчество (1 ч.)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Труд и творчество. Ремесло. Признаки мастерства. Творческий труд. Творчество в искусстве.</w:t>
      </w:r>
    </w:p>
    <w:p w:rsid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14. Практикум по главе (2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022">
        <w:rPr>
          <w:rFonts w:ascii="Times New Roman" w:hAnsi="Times New Roman" w:cs="Times New Roman"/>
          <w:b/>
          <w:sz w:val="28"/>
          <w:szCs w:val="28"/>
        </w:rPr>
        <w:t xml:space="preserve">Глава 5. Родина 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 xml:space="preserve">15. Наша Родина – Россия </w:t>
      </w:r>
      <w:proofErr w:type="gramStart"/>
      <w:r w:rsidRPr="00F40022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F40022">
        <w:rPr>
          <w:rFonts w:ascii="Times New Roman" w:hAnsi="Times New Roman" w:cs="Times New Roman"/>
          <w:sz w:val="28"/>
          <w:szCs w:val="28"/>
        </w:rPr>
        <w:t>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16. Государственные символы России (1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17. Гражданин России (2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Гражданин –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18. Мы – многонациональный народ (1 ч)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F40022" w:rsidRPr="00F40022" w:rsidRDefault="00F40022" w:rsidP="00F40022">
      <w:pPr>
        <w:shd w:val="clear" w:color="auto" w:fill="FFFFFF"/>
        <w:autoSpaceDE w:val="0"/>
        <w:autoSpaceDN w:val="0"/>
        <w:adjustRightInd w:val="0"/>
        <w:spacing w:after="0"/>
        <w:ind w:left="-567"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022">
        <w:rPr>
          <w:rFonts w:ascii="Times New Roman" w:hAnsi="Times New Roman" w:cs="Times New Roman"/>
          <w:sz w:val="28"/>
          <w:szCs w:val="28"/>
        </w:rPr>
        <w:t>19. Практикум по главе (1 ч)</w:t>
      </w:r>
    </w:p>
    <w:p w:rsidR="00F40022" w:rsidRPr="006461F5" w:rsidRDefault="00F40022" w:rsidP="00F40022">
      <w:pPr>
        <w:tabs>
          <w:tab w:val="left" w:pos="12660"/>
        </w:tabs>
        <w:spacing w:after="0"/>
        <w:rPr>
          <w:rFonts w:ascii="Times New Roman" w:hAnsi="Times New Roman"/>
          <w:sz w:val="28"/>
          <w:szCs w:val="28"/>
        </w:rPr>
        <w:sectPr w:rsidR="00F40022" w:rsidRPr="006461F5" w:rsidSect="00BC1B9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0022" w:rsidRPr="006461F5" w:rsidRDefault="00F40022" w:rsidP="00F400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461F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                                                                   </w:t>
      </w:r>
    </w:p>
    <w:p w:rsidR="00F40022" w:rsidRPr="006461F5" w:rsidRDefault="00F40022" w:rsidP="00F40022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6461F5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F40022" w:rsidRPr="006461F5" w:rsidRDefault="00F40022" w:rsidP="00F400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46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6461F5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245"/>
        <w:gridCol w:w="2126"/>
      </w:tblGrid>
      <w:tr w:rsidR="00F40022" w:rsidRPr="006461F5" w:rsidTr="00F40022">
        <w:trPr>
          <w:trHeight w:val="423"/>
        </w:trPr>
        <w:tc>
          <w:tcPr>
            <w:tcW w:w="1271" w:type="dxa"/>
          </w:tcPr>
          <w:p w:rsidR="00F40022" w:rsidRPr="006461F5" w:rsidRDefault="00F40022" w:rsidP="00F26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br/>
              <w:t>п./п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40022" w:rsidRPr="006461F5" w:rsidRDefault="00F40022" w:rsidP="00F26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>разделов и тем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F40022" w:rsidRPr="006461F5" w:rsidRDefault="00F40022" w:rsidP="00F26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0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Вводный урок.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Тема 1. Человек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человека.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Цели и ценность человеческой жизни. 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Загадка человека.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– биологическое существо. 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Отрочество – особая пора жизни.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подросткового возраста.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Отрочество – особая пора жизни.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Размышления подростка о будущем. Самостоятельность – показатель взрослости.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Практикум по теме «Человек» 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rPr>
          <w:trHeight w:val="313"/>
        </w:trPr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Тема 2. Семья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tabs>
                <w:tab w:val="left" w:pos="246"/>
                <w:tab w:val="center" w:pos="360"/>
              </w:tabs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6461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ab/>
            </w:r>
            <w:r w:rsidRPr="006461F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>Семейное хозяйство.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>Свободное время.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теме «Семья»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(защита проектов)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теме «Семья»  Итоговая контрольная работа за первый триместр.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Тема 3. Школа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в жизни человека.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Роль образования.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в жизни человека.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образования для общества. Ступени школьного образования.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и самообразование.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и самообразование.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Учение вне стен школы. Умение учиться.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Одноклассники, сверстники, друзья.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теме «Школа».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Тема 4. Труд.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Труд – основа жизни.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и сложность труда. Результаты труда.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Труд – основа жизни.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плата. Труд – условие благополучия человека. Благотворительность и меценатство.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Труд и творчество.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Ремесло. Признаки мастерства.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Труд и творчество.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труд. Творчество в искусстве.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теме «Труд».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по теме «Труд и творчество в пословицах и поговорках»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теме «Труд». Итоговая контрольная работа за второй триместр.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rPr>
          <w:trHeight w:val="405"/>
        </w:trPr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Тема 5. Родина.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Наша Родина – Россия.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Наша РОДИНА- Россия. Россия – федеративное государство.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символы России.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Герб, флаг, гимн, государственные 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праздники. История государственных символов.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F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F40022" w:rsidRPr="006461F5" w:rsidTr="00F40022">
        <w:trPr>
          <w:trHeight w:val="1025"/>
        </w:trPr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символы России.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Москва – столица России.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– Отечества достойный сын.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Гражданин России.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Права граждан России. Обязанности граждан РФ. Гражданственность.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40022" w:rsidRPr="006461F5" w:rsidTr="00F40022">
        <w:trPr>
          <w:trHeight w:val="1410"/>
        </w:trPr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Мы – многонациональный народ.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Россия -  многонациональное государство. 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– многонациональный народ. 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>Народы России – одна семья. Многонациональная культура России. Межнациональные отношения.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before="0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теме «Родина»</w:t>
            </w:r>
            <w:r w:rsidRPr="006461F5">
              <w:rPr>
                <w:rFonts w:ascii="Times New Roman" w:hAnsi="Times New Roman" w:cs="Times New Roman"/>
                <w:sz w:val="28"/>
                <w:szCs w:val="28"/>
              </w:rPr>
              <w:t xml:space="preserve"> (защита проектов). 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before="0"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before="0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теме «Родина»  Итоговая контрольная работа за третий триместр.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1F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 Годовая контрольная работа.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40022" w:rsidRPr="006461F5" w:rsidTr="00F40022">
        <w:tc>
          <w:tcPr>
            <w:tcW w:w="1271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40022" w:rsidRPr="006461F5" w:rsidRDefault="00F40022" w:rsidP="00F261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126" w:type="dxa"/>
          </w:tcPr>
          <w:p w:rsidR="00F40022" w:rsidRPr="006461F5" w:rsidRDefault="00F40022" w:rsidP="00F2615D">
            <w:pPr>
              <w:pStyle w:val="a6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61F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F40022" w:rsidRPr="006461F5" w:rsidRDefault="00F40022" w:rsidP="00F400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40022" w:rsidRPr="006461F5" w:rsidRDefault="00F40022" w:rsidP="00F4002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C68" w:rsidRDefault="00266C68"/>
    <w:sectPr w:rsidR="00266C68" w:rsidSect="0045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43A" w:rsidRDefault="009F143A">
      <w:pPr>
        <w:spacing w:after="0" w:line="240" w:lineRule="auto"/>
      </w:pPr>
      <w:r>
        <w:separator/>
      </w:r>
    </w:p>
  </w:endnote>
  <w:endnote w:type="continuationSeparator" w:id="0">
    <w:p w:rsidR="009F143A" w:rsidRDefault="009F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648"/>
    </w:sdtPr>
    <w:sdtEndPr/>
    <w:sdtContent>
      <w:p w:rsidR="00C735F1" w:rsidRDefault="00F4002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AF3">
          <w:rPr>
            <w:noProof/>
          </w:rPr>
          <w:t>1</w:t>
        </w:r>
        <w:r>
          <w:fldChar w:fldCharType="end"/>
        </w:r>
      </w:p>
    </w:sdtContent>
  </w:sdt>
  <w:p w:rsidR="00C735F1" w:rsidRDefault="009F14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43A" w:rsidRDefault="009F143A">
      <w:pPr>
        <w:spacing w:after="0" w:line="240" w:lineRule="auto"/>
      </w:pPr>
      <w:r>
        <w:separator/>
      </w:r>
    </w:p>
  </w:footnote>
  <w:footnote w:type="continuationSeparator" w:id="0">
    <w:p w:rsidR="009F143A" w:rsidRDefault="009F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9031F"/>
    <w:multiLevelType w:val="hybridMultilevel"/>
    <w:tmpl w:val="251CF3FC"/>
    <w:lvl w:ilvl="0" w:tplc="B3C4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22"/>
    <w:rsid w:val="00266C68"/>
    <w:rsid w:val="008E1AF3"/>
    <w:rsid w:val="009F143A"/>
    <w:rsid w:val="00F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1159"/>
  <w15:chartTrackingRefBased/>
  <w15:docId w15:val="{192F9102-35DB-4ABE-BF7E-EF28FDC6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22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F4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40022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F40022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F400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0022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E:\&#1087;&#1088;&#1086;&#1075;&#1088;&#1072;&#1084;&#1084;&#1099;\&#1087;&#1088;&#1086;&#1075;&#1088;&#1072;&#1084;&#1084;&#1099;%20&#1085;&#1072;%20&#1089;&#1072;&#1081;&#1090;\&#1090;&#1080;&#1090;&#1091;&#1083;&#1100;&#1085;&#1080;&#1082;&#1080;\pdf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2031</Words>
  <Characters>11583</Characters>
  <Application>Microsoft Office Word</Application>
  <DocSecurity>0</DocSecurity>
  <Lines>96</Lines>
  <Paragraphs>27</Paragraphs>
  <ScaleCrop>false</ScaleCrop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2019-11-07T19:47:00Z</dcterms:created>
  <dcterms:modified xsi:type="dcterms:W3CDTF">2019-11-16T06:58:00Z</dcterms:modified>
</cp:coreProperties>
</file>