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EB29EA" w:rsidRDefault="00EB29EA" w:rsidP="00025C1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9EA">
        <w:rPr>
          <w:rFonts w:ascii="Times New Roman" w:eastAsia="Times New Roman" w:hAnsi="Times New Roman" w:cs="Times New Roman"/>
          <w:b/>
          <w:sz w:val="24"/>
          <w:szCs w:val="24"/>
        </w:rPr>
        <w:object w:dxaOrig="5580" w:dyaOrig="8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8pt;height:621.6pt" o:ole="">
            <v:imagedata r:id="rId7" o:title=""/>
          </v:shape>
          <o:OLEObject Type="Embed" ProgID="AcroExch.Document.DC" ShapeID="_x0000_i1025" DrawAspect="Content" ObjectID="_1633775002" r:id="rId8"/>
        </w:object>
      </w:r>
      <w:bookmarkEnd w:id="0"/>
    </w:p>
    <w:p w:rsidR="00EB29EA" w:rsidRDefault="00EB29EA" w:rsidP="00025C1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9EA" w:rsidRDefault="00EB29EA" w:rsidP="00025C1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9EA" w:rsidRDefault="00EB29EA" w:rsidP="00025C1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9EA" w:rsidRDefault="00EB29EA" w:rsidP="00025C1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9EA" w:rsidRDefault="00EB29EA" w:rsidP="00025C1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9EA" w:rsidRDefault="00EB29EA" w:rsidP="00025C1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9EA" w:rsidRDefault="00EB29EA" w:rsidP="00025C1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9EA" w:rsidRDefault="00EB29EA" w:rsidP="00025C1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9EA" w:rsidRDefault="00EB29EA" w:rsidP="00025C1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9EA" w:rsidRDefault="00EB29EA" w:rsidP="00025C1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9EA" w:rsidRDefault="00EB29EA" w:rsidP="00025C1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C11" w:rsidRPr="003A63E6" w:rsidRDefault="00025C11" w:rsidP="00025C1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025C11" w:rsidRPr="003A63E6" w:rsidRDefault="00025C11" w:rsidP="00025C1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025C11" w:rsidRPr="003A63E6" w:rsidRDefault="00025C11" w:rsidP="00025C11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025C11" w:rsidRPr="003A63E6" w:rsidRDefault="00025C11" w:rsidP="00025C1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025C11" w:rsidRPr="003A63E6" w:rsidSect="00B316B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025C11" w:rsidRPr="003A63E6" w:rsidTr="00E17C4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25C11" w:rsidRPr="003A63E6" w:rsidRDefault="00025C11" w:rsidP="00E17C4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РАССМОТРЕНО</w:t>
            </w:r>
          </w:p>
          <w:p w:rsidR="00025C11" w:rsidRPr="003A63E6" w:rsidRDefault="00025C11" w:rsidP="00E17C4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на Педагогическом Совете</w:t>
            </w:r>
          </w:p>
          <w:p w:rsidR="00025C11" w:rsidRPr="000A3C57" w:rsidRDefault="00025C11" w:rsidP="00E17C4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     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0A3C57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№ 9</w:t>
            </w:r>
          </w:p>
          <w:p w:rsidR="00025C11" w:rsidRPr="003A63E6" w:rsidRDefault="00025C11" w:rsidP="00E17C4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«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27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»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 мая 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201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9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25C11" w:rsidRPr="003A63E6" w:rsidRDefault="00025C11" w:rsidP="00E17C4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СОГЛАСОВАНО</w:t>
            </w:r>
          </w:p>
          <w:p w:rsidR="00025C11" w:rsidRPr="003A63E6" w:rsidRDefault="00025C11" w:rsidP="00E17C4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Зам. директора по УВР</w:t>
            </w:r>
          </w:p>
          <w:p w:rsidR="00025C11" w:rsidRDefault="00025C11" w:rsidP="00E17C4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0A3C57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 xml:space="preserve">ФИО </w:t>
            </w:r>
            <w:proofErr w:type="spellStart"/>
            <w:r w:rsidRPr="000A3C57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Жужжина</w:t>
            </w:r>
            <w:proofErr w:type="spellEnd"/>
            <w:r w:rsidRPr="000A3C57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 xml:space="preserve"> Г.А.</w:t>
            </w:r>
          </w:p>
          <w:p w:rsidR="00025C11" w:rsidRPr="00F77B10" w:rsidRDefault="00025C11" w:rsidP="00E17C4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__________________</w:t>
            </w:r>
          </w:p>
          <w:p w:rsidR="00025C11" w:rsidRPr="003A63E6" w:rsidRDefault="00025C11" w:rsidP="00E17C4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от «27» мая 2019г.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025C11" w:rsidRPr="003A63E6" w:rsidRDefault="00025C11" w:rsidP="00E17C4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УТВЕРЖДАЮ</w:t>
            </w:r>
          </w:p>
          <w:p w:rsidR="00025C11" w:rsidRPr="00F77B10" w:rsidRDefault="00025C11" w:rsidP="00E17C4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____________</w:t>
            </w:r>
          </w:p>
          <w:p w:rsidR="00025C11" w:rsidRPr="003A63E6" w:rsidRDefault="00025C11" w:rsidP="00E17C4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Приказ № 111</w:t>
            </w:r>
          </w:p>
          <w:p w:rsidR="00025C11" w:rsidRPr="003A63E6" w:rsidRDefault="00025C11" w:rsidP="00E17C4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«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27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»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мая  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20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19</w:t>
            </w:r>
            <w:proofErr w:type="gramEnd"/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025C11" w:rsidRPr="003A63E6" w:rsidRDefault="00025C11" w:rsidP="00025C11">
      <w:pPr>
        <w:widowControl w:val="0"/>
        <w:tabs>
          <w:tab w:val="left" w:pos="2015"/>
          <w:tab w:val="left" w:pos="2848"/>
          <w:tab w:val="left" w:pos="4986"/>
          <w:tab w:val="left" w:pos="6028"/>
          <w:tab w:val="left" w:pos="9666"/>
        </w:tabs>
        <w:autoSpaceDE w:val="0"/>
        <w:autoSpaceDN w:val="0"/>
        <w:spacing w:before="94"/>
        <w:rPr>
          <w:rFonts w:ascii="Times New Roman" w:eastAsia="Times New Roman" w:hAnsi="Times New Roman" w:cs="Times New Roman"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3A63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5C11" w:rsidRPr="003A63E6" w:rsidRDefault="00025C11" w:rsidP="00025C1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025C11" w:rsidRPr="003A63E6" w:rsidRDefault="00025C11" w:rsidP="00025C1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025C11" w:rsidRDefault="00025C11" w:rsidP="00025C1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63E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3A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5C11" w:rsidRDefault="00025C11" w:rsidP="00025C1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</w:t>
      </w:r>
    </w:p>
    <w:p w:rsidR="00025C11" w:rsidRDefault="00025C11" w:rsidP="00025C1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образования</w:t>
      </w:r>
    </w:p>
    <w:p w:rsidR="00025C11" w:rsidRDefault="00025C11" w:rsidP="00025C1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</w:t>
      </w:r>
    </w:p>
    <w:p w:rsidR="00025C11" w:rsidRDefault="00025C11" w:rsidP="00025C1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7а класс</w:t>
      </w:r>
    </w:p>
    <w:p w:rsidR="00025C11" w:rsidRDefault="00025C11" w:rsidP="00025C1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5C11" w:rsidRDefault="00025C11" w:rsidP="00025C1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5C11" w:rsidRDefault="00025C11" w:rsidP="00025C1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5C11" w:rsidRDefault="00025C11" w:rsidP="00025C1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5C11" w:rsidRDefault="00025C11" w:rsidP="00025C1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5C11" w:rsidRDefault="00025C11" w:rsidP="00025C1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5C11" w:rsidRDefault="00025C11" w:rsidP="00025C1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025C11" w:rsidRDefault="00025C11" w:rsidP="00025C1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025C11" w:rsidRDefault="00025C11" w:rsidP="00025C1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учитель музыки </w:t>
      </w:r>
    </w:p>
    <w:p w:rsidR="00025C11" w:rsidRDefault="00025C11" w:rsidP="00025C1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первой квалификационной категории</w:t>
      </w:r>
    </w:p>
    <w:p w:rsidR="00025C11" w:rsidRDefault="00025C11" w:rsidP="00025C1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Якименко Ж.Н.</w:t>
      </w:r>
    </w:p>
    <w:p w:rsidR="00025C11" w:rsidRDefault="00025C11" w:rsidP="00025C1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5C11" w:rsidRDefault="00025C11" w:rsidP="00025C1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5C11" w:rsidRDefault="00025C11" w:rsidP="00025C1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5C11" w:rsidRDefault="00025C11" w:rsidP="00025C1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Советск, 2019г.</w:t>
      </w:r>
    </w:p>
    <w:p w:rsidR="00025C11" w:rsidRPr="003A63E6" w:rsidRDefault="00025C11" w:rsidP="00025C1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25C11" w:rsidRPr="003A63E6" w:rsidSect="00E739B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25C11" w:rsidRPr="003A63E6" w:rsidRDefault="00025C11" w:rsidP="00025C1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025C11" w:rsidRPr="003A63E6" w:rsidSect="00E739BF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025C11" w:rsidRPr="003A63E6" w:rsidRDefault="00025C11" w:rsidP="00025C11">
      <w:pPr>
        <w:pStyle w:val="20"/>
        <w:shd w:val="clear" w:color="auto" w:fill="auto"/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3A63E6">
        <w:rPr>
          <w:b/>
          <w:color w:val="000000"/>
          <w:sz w:val="24"/>
          <w:szCs w:val="24"/>
        </w:rPr>
        <w:lastRenderedPageBreak/>
        <w:t>Содержание программы</w:t>
      </w:r>
    </w:p>
    <w:p w:rsidR="00025C11" w:rsidRPr="003A63E6" w:rsidRDefault="00025C11" w:rsidP="00025C11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sz w:val="24"/>
          <w:szCs w:val="24"/>
        </w:rPr>
        <w:t>истории</w:t>
      </w:r>
      <w:r w:rsidRPr="003A63E6">
        <w:rPr>
          <w:rFonts w:ascii="Times New Roman" w:hAnsi="Times New Roman"/>
          <w:sz w:val="24"/>
          <w:szCs w:val="24"/>
        </w:rPr>
        <w:t>_____________________________________________________3</w:t>
      </w:r>
    </w:p>
    <w:p w:rsidR="00025C11" w:rsidRPr="003A63E6" w:rsidRDefault="00025C11" w:rsidP="00025C11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Содержание учебного предмета _________________________8</w:t>
      </w:r>
    </w:p>
    <w:p w:rsidR="00025C11" w:rsidRPr="003A63E6" w:rsidRDefault="00025C11" w:rsidP="00025C11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Тематическое планирование___________________________________13</w:t>
      </w:r>
    </w:p>
    <w:p w:rsidR="00025C11" w:rsidRDefault="00025C11" w:rsidP="00025C11"/>
    <w:p w:rsidR="00025C11" w:rsidRDefault="00025C11">
      <w:r>
        <w:br w:type="page"/>
      </w:r>
    </w:p>
    <w:p w:rsidR="0084411F" w:rsidRDefault="00025C11">
      <w:pPr>
        <w:rPr>
          <w:rFonts w:ascii="Times New Roman" w:hAnsi="Times New Roman"/>
          <w:b/>
          <w:sz w:val="24"/>
          <w:szCs w:val="24"/>
        </w:rPr>
      </w:pPr>
      <w:r w:rsidRPr="00025C11">
        <w:rPr>
          <w:rFonts w:ascii="Times New Roman" w:hAnsi="Times New Roman"/>
          <w:b/>
          <w:sz w:val="24"/>
          <w:szCs w:val="24"/>
        </w:rPr>
        <w:lastRenderedPageBreak/>
        <w:t>1.Планируемые результаты освоения учебного предмета истории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b/>
          <w:sz w:val="24"/>
          <w:szCs w:val="24"/>
          <w:u w:val="single"/>
        </w:rPr>
        <w:t>Предметные</w:t>
      </w:r>
      <w:r w:rsidRPr="00025C11">
        <w:rPr>
          <w:sz w:val="24"/>
          <w:szCs w:val="24"/>
        </w:rPr>
        <w:t xml:space="preserve"> результаты изучения истории учащимися включают: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способность применять понятийный аппарат исторического знания и приемы исторического анализа для раскрытия сущности и </w:t>
      </w:r>
      <w:proofErr w:type="gramStart"/>
      <w:r w:rsidRPr="00025C11">
        <w:rPr>
          <w:sz w:val="24"/>
          <w:szCs w:val="24"/>
        </w:rPr>
        <w:t>значения событий и явлений прошлого</w:t>
      </w:r>
      <w:proofErr w:type="gramEnd"/>
      <w:r w:rsidRPr="00025C11">
        <w:rPr>
          <w:sz w:val="24"/>
          <w:szCs w:val="24"/>
        </w:rPr>
        <w:t xml:space="preserve"> и современности;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Учащиеся должны</w:t>
      </w:r>
      <w:r w:rsidRPr="00025C11">
        <w:rPr>
          <w:b/>
          <w:sz w:val="24"/>
          <w:szCs w:val="24"/>
        </w:rPr>
        <w:t xml:space="preserve"> </w:t>
      </w:r>
      <w:r w:rsidRPr="00025C11">
        <w:rPr>
          <w:sz w:val="24"/>
          <w:szCs w:val="24"/>
        </w:rPr>
        <w:t>знать: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хронологию, работу с хронологией; 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исторические факты, работу с фактами: характеризовать место, обстоятельства, участников, результаты важнейших исторических событий; 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Работу с историческими источниками: читать историческую карту с опорой на легенду; проводить поиск необходимой информации в одном источнике 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Описание (реконструкция): рассказывать (устно или письменно) об </w:t>
      </w:r>
      <w:proofErr w:type="gramStart"/>
      <w:r w:rsidRPr="00025C11">
        <w:rPr>
          <w:sz w:val="24"/>
          <w:szCs w:val="24"/>
        </w:rPr>
        <w:t>исторических  событиях</w:t>
      </w:r>
      <w:proofErr w:type="gramEnd"/>
      <w:r w:rsidRPr="00025C11">
        <w:rPr>
          <w:sz w:val="24"/>
          <w:szCs w:val="24"/>
        </w:rPr>
        <w:t>, их участниках; характеризовать условия и образ жизни, занятия людей , на основе текста и иллюстраций учебника, дополнительной литературы, составлять описание.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Различать факт (событие) соотносить единичные исторические </w:t>
      </w:r>
      <w:proofErr w:type="gramStart"/>
      <w:r w:rsidRPr="00025C11">
        <w:rPr>
          <w:sz w:val="24"/>
          <w:szCs w:val="24"/>
        </w:rPr>
        <w:t>факты ,</w:t>
      </w:r>
      <w:proofErr w:type="gramEnd"/>
      <w:r w:rsidRPr="00025C11">
        <w:rPr>
          <w:sz w:val="24"/>
          <w:szCs w:val="24"/>
        </w:rPr>
        <w:t xml:space="preserve"> называть характерные, существенные признаки исторических событий и явлений; раскрывать смысл, значение важнейших исторических понятий;</w:t>
      </w:r>
    </w:p>
    <w:p w:rsidR="00025C11" w:rsidRPr="00025C11" w:rsidRDefault="00025C11" w:rsidP="00025C11">
      <w:pPr>
        <w:pStyle w:val="20"/>
        <w:rPr>
          <w:b/>
          <w:sz w:val="24"/>
          <w:szCs w:val="24"/>
        </w:rPr>
      </w:pPr>
      <w:r w:rsidRPr="00025C11">
        <w:rPr>
          <w:b/>
          <w:sz w:val="24"/>
          <w:szCs w:val="24"/>
        </w:rPr>
        <w:t>Уметь: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работать с учебной и внешкольной, использовать современные источники информации, в том числе материалы на электронных носителях; 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использовать текст исторического источника при ответе на вопросы, 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рассказывать о важнейших исторических событиях и их участниках, показывая знание </w:t>
      </w:r>
      <w:proofErr w:type="gramStart"/>
      <w:r w:rsidRPr="00025C11">
        <w:rPr>
          <w:sz w:val="24"/>
          <w:szCs w:val="24"/>
        </w:rPr>
        <w:t>необходимых  фактов</w:t>
      </w:r>
      <w:proofErr w:type="gramEnd"/>
      <w:r w:rsidRPr="00025C11">
        <w:rPr>
          <w:sz w:val="24"/>
          <w:szCs w:val="24"/>
        </w:rPr>
        <w:t xml:space="preserve">, дат, терминов; давать описание исторических событий и памятников культуры на основе текста и иллюстративного материала учебника, 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объяснять свое отношение к наиболее значительным событиям и личностям истории России и всеобщей истории </w:t>
      </w:r>
    </w:p>
    <w:p w:rsidR="00025C11" w:rsidRPr="00025C11" w:rsidRDefault="00025C11" w:rsidP="00025C11">
      <w:pPr>
        <w:pStyle w:val="20"/>
        <w:rPr>
          <w:b/>
          <w:sz w:val="24"/>
          <w:szCs w:val="24"/>
        </w:rPr>
      </w:pPr>
      <w:r w:rsidRPr="00025C11">
        <w:rPr>
          <w:b/>
          <w:sz w:val="24"/>
          <w:szCs w:val="24"/>
        </w:rPr>
        <w:lastRenderedPageBreak/>
        <w:t>Метапредметные результаты 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способность сознательно организовывать свою деятельность — учебную, общественную и др.;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владение умениями работать с учебной и внешкольной </w:t>
      </w:r>
      <w:proofErr w:type="gramStart"/>
      <w:r w:rsidRPr="00025C11">
        <w:rPr>
          <w:sz w:val="24"/>
          <w:szCs w:val="24"/>
        </w:rPr>
        <w:t>информацией ,</w:t>
      </w:r>
      <w:proofErr w:type="gramEnd"/>
      <w:r w:rsidRPr="00025C11">
        <w:rPr>
          <w:sz w:val="24"/>
          <w:szCs w:val="24"/>
        </w:rPr>
        <w:t xml:space="preserve"> использовать современные источники информации, в том числе материалы на электронных носителях;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готовность к сотрудничеству с соучениками, </w:t>
      </w:r>
    </w:p>
    <w:p w:rsidR="00025C11" w:rsidRPr="00025C11" w:rsidRDefault="00025C11" w:rsidP="00025C11">
      <w:pPr>
        <w:pStyle w:val="20"/>
        <w:rPr>
          <w:b/>
          <w:sz w:val="24"/>
          <w:szCs w:val="24"/>
        </w:rPr>
      </w:pPr>
      <w:r w:rsidRPr="00025C11">
        <w:rPr>
          <w:b/>
          <w:sz w:val="24"/>
          <w:szCs w:val="24"/>
        </w:rPr>
        <w:t xml:space="preserve">Личностные результаты 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осознание своей идентичности как гражданина страны, члена семьи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освоение гуманистических традиций и ценностей современного общества, 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осмысление социально-нравственного опыта предшествующих поколений, 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Учащиеся должны владеть: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025C11" w:rsidRPr="00025C11" w:rsidRDefault="00025C11" w:rsidP="00025C11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025C11" w:rsidRDefault="00025C11">
      <w:pPr>
        <w:rPr>
          <w:b/>
        </w:rPr>
      </w:pPr>
      <w:r>
        <w:rPr>
          <w:b/>
        </w:rPr>
        <w:br w:type="page"/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25C11">
        <w:rPr>
          <w:b/>
          <w:bCs/>
          <w:color w:val="000000"/>
        </w:rPr>
        <w:lastRenderedPageBreak/>
        <w:t>2. Содержание курса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25C11">
        <w:rPr>
          <w:b/>
          <w:bCs/>
          <w:color w:val="000000"/>
        </w:rPr>
        <w:t>Всеобщая история. История Нового времени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25C11">
        <w:rPr>
          <w:color w:val="000000"/>
        </w:rPr>
        <w:br/>
        <w:t>Содержание курса соответствует требованиям государственного образования стандарта по истории и ориентирует на реализацию многофакторного подхода, позволяющего показать всю сложность и многомерность всеобщей истории,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 Обучающие осваивают следующие основные знания: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025C11">
        <w:rPr>
          <w:b/>
          <w:bCs/>
          <w:i/>
          <w:iCs/>
          <w:color w:val="000000"/>
        </w:rPr>
        <w:t>Введение(</w:t>
      </w:r>
      <w:proofErr w:type="gramEnd"/>
      <w:r w:rsidRPr="00025C11">
        <w:rPr>
          <w:b/>
          <w:bCs/>
          <w:i/>
          <w:iCs/>
          <w:color w:val="000000"/>
        </w:rPr>
        <w:t>1 ч)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color w:val="000000"/>
        </w:rPr>
        <w:t>Понятие о Новом времени, определение его хронологических рамок. Разрушение традиционного общества. Эпоха пробуждения умов. Человек Нового времени. Зарождение нового видения мира. Что связывает нас с Новым временем.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i/>
          <w:iCs/>
          <w:color w:val="000000"/>
        </w:rPr>
        <w:t xml:space="preserve">Глава I Мир в начале Нового времени. Великие географические открытия. </w:t>
      </w:r>
      <w:proofErr w:type="gramStart"/>
      <w:r w:rsidRPr="00025C11">
        <w:rPr>
          <w:b/>
          <w:bCs/>
          <w:i/>
          <w:iCs/>
          <w:color w:val="000000"/>
        </w:rPr>
        <w:t>Реформация.(</w:t>
      </w:r>
      <w:proofErr w:type="gramEnd"/>
      <w:r w:rsidRPr="00025C11">
        <w:rPr>
          <w:b/>
          <w:bCs/>
          <w:i/>
          <w:iCs/>
          <w:color w:val="000000"/>
        </w:rPr>
        <w:t>16 ч.)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>Технические открытия и выход к Мировому океану</w:t>
      </w:r>
      <w:r w:rsidRPr="00025C11">
        <w:rPr>
          <w:color w:val="000000"/>
        </w:rPr>
        <w:t xml:space="preserve">. Новые изобретения и усовершенствования. Новые источники энергии. Изобретения в горнорудном промысле. Книгопечатание. Причины Великих географических открытий. Новые виды вооружения. Усовершенствование в мореплавание и кораблестроении. Генрих Мореплаватель. Открытие ближней Атлантики. </w:t>
      </w:r>
      <w:proofErr w:type="spellStart"/>
      <w:r w:rsidRPr="00025C11">
        <w:rPr>
          <w:color w:val="000000"/>
        </w:rPr>
        <w:t>Барталомеу</w:t>
      </w:r>
      <w:proofErr w:type="spellEnd"/>
      <w:r w:rsidRPr="00025C11">
        <w:rPr>
          <w:color w:val="000000"/>
        </w:rPr>
        <w:t xml:space="preserve"> </w:t>
      </w:r>
      <w:proofErr w:type="spellStart"/>
      <w:r w:rsidRPr="00025C11">
        <w:rPr>
          <w:color w:val="000000"/>
        </w:rPr>
        <w:t>Диаш</w:t>
      </w:r>
      <w:proofErr w:type="spellEnd"/>
      <w:r w:rsidRPr="00025C11">
        <w:rPr>
          <w:color w:val="000000"/>
        </w:rPr>
        <w:t xml:space="preserve">, Васко да Гама. Открытие морского пути в Индию. Встреча миров. Великие географические открытия и их последствия. Морские экспедиции Христофора Колумба. Открытие новой части света Америго </w:t>
      </w:r>
      <w:proofErr w:type="spellStart"/>
      <w:r w:rsidRPr="00025C11">
        <w:rPr>
          <w:color w:val="000000"/>
        </w:rPr>
        <w:t>Веспучи</w:t>
      </w:r>
      <w:proofErr w:type="spellEnd"/>
      <w:r w:rsidRPr="00025C11">
        <w:rPr>
          <w:color w:val="000000"/>
        </w:rPr>
        <w:t xml:space="preserve">. Фернан </w:t>
      </w:r>
      <w:proofErr w:type="spellStart"/>
      <w:r w:rsidRPr="00025C11">
        <w:rPr>
          <w:color w:val="000000"/>
        </w:rPr>
        <w:t>Магелан</w:t>
      </w:r>
      <w:proofErr w:type="spellEnd"/>
      <w:r w:rsidRPr="00025C11">
        <w:rPr>
          <w:color w:val="000000"/>
        </w:rPr>
        <w:t xml:space="preserve"> и первое кругосветное путешествие. Западноевропейская колонизация &lt;новых&gt; земель. Испанцы и португальцы в Новом Свете. Владения португальцев в Азии. Значение Великих географических открытий. Сближение традиционного и индустриального общества.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>Усиление королевской власти в XVI-</w:t>
      </w:r>
      <w:proofErr w:type="spellStart"/>
      <w:r w:rsidRPr="00025C11">
        <w:rPr>
          <w:b/>
          <w:bCs/>
          <w:color w:val="000000"/>
        </w:rPr>
        <w:t>XVIIвв</w:t>
      </w:r>
      <w:proofErr w:type="spellEnd"/>
      <w:r w:rsidRPr="00025C11">
        <w:rPr>
          <w:b/>
          <w:bCs/>
          <w:color w:val="000000"/>
        </w:rPr>
        <w:t>. Абсолютизм в Европе</w:t>
      </w:r>
      <w:r w:rsidRPr="00025C11">
        <w:rPr>
          <w:i/>
          <w:iCs/>
          <w:color w:val="000000"/>
        </w:rPr>
        <w:t>.</w:t>
      </w:r>
      <w:r w:rsidRPr="00025C11">
        <w:rPr>
          <w:color w:val="000000"/>
        </w:rPr>
        <w:t xml:space="preserve"> Теоретический смысл абсолютизма. Складывание абсолютизма. Королевская власть и органы сословного представительства. Культ короля. Армия на службе монарха. Налоговая система. Единая экономическая политика. Судебная и местная власть под контролем короля. Складывание централизованных национальных государств. Монархи </w:t>
      </w:r>
      <w:proofErr w:type="spellStart"/>
      <w:r w:rsidRPr="00025C11">
        <w:rPr>
          <w:color w:val="000000"/>
        </w:rPr>
        <w:t>ГенрихVIII</w:t>
      </w:r>
      <w:proofErr w:type="spellEnd"/>
      <w:r w:rsidRPr="00025C11">
        <w:rPr>
          <w:color w:val="000000"/>
        </w:rPr>
        <w:t> Тюдор, Елизавета I Тюдор, Яков I Стюарт, Людовик XIV Бурбон.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>Дух предпринимательства преобразует экономику.</w:t>
      </w:r>
      <w:r w:rsidRPr="00025C11">
        <w:rPr>
          <w:color w:val="000000"/>
        </w:rPr>
        <w:t> Новое в торговле. Торговые компании. Монополии. Развитие мировой торговли. Биржи и банки. Развитие рыночного хозяйства. Мануфактура- предприятие нового типа. Рождение капитализма.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>Европейское общество в раннее Новое время</w:t>
      </w:r>
      <w:r w:rsidRPr="00025C11">
        <w:rPr>
          <w:i/>
          <w:iCs/>
          <w:color w:val="000000"/>
        </w:rPr>
        <w:t>.</w:t>
      </w:r>
      <w:r w:rsidRPr="00025C11">
        <w:rPr>
          <w:color w:val="000000"/>
        </w:rPr>
        <w:t> Предприниматели-капиталисты Нового времени. Крестьянская Европа. Новое дворянство, джентри. Огораживания. Наемные работники. Изменение состава европейского общества. Положение и занятие различных слоев общества.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>Повседневная жизнь.</w:t>
      </w:r>
      <w:r w:rsidRPr="00025C11">
        <w:rPr>
          <w:color w:val="000000"/>
        </w:rPr>
        <w:t> Война, голод, эпидемии- повседневные враги человека Нового времени. Демографическое положение. Изменения в жилье, одежде, питании. Облик городов.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color w:val="000000"/>
        </w:rPr>
        <w:t xml:space="preserve">Великие гуманисты Европы. Период Высокого Возрождения. Обмирщение сознания. Гуманизм. Место человека во Вселенной. Эразм </w:t>
      </w:r>
      <w:proofErr w:type="spellStart"/>
      <w:r w:rsidRPr="00025C11">
        <w:rPr>
          <w:color w:val="000000"/>
        </w:rPr>
        <w:t>Роттердамский</w:t>
      </w:r>
      <w:proofErr w:type="spellEnd"/>
      <w:r w:rsidRPr="00025C11">
        <w:rPr>
          <w:color w:val="000000"/>
        </w:rPr>
        <w:t>. Утописты Томас Мор и Франсуа Рабле. &lt;Опыты&gt; Мишеля Монтеня-собрание рассуждений о морали, философии, труде. Идеалы античной культуры. Новый облик Рима.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>Мир художественной культура</w:t>
      </w:r>
      <w:r w:rsidRPr="00025C11">
        <w:rPr>
          <w:i/>
          <w:iCs/>
          <w:color w:val="000000"/>
        </w:rPr>
        <w:t> </w:t>
      </w:r>
      <w:r w:rsidRPr="00025C11">
        <w:rPr>
          <w:b/>
          <w:bCs/>
          <w:color w:val="000000"/>
        </w:rPr>
        <w:t>Возрождения.</w:t>
      </w:r>
      <w:r w:rsidRPr="00025C11">
        <w:rPr>
          <w:color w:val="000000"/>
        </w:rPr>
        <w:t xml:space="preserve"> Проявление гуманистических традиций Возрождения в творчестве Уильяма Шекспира. Мудрость, благородство и человечность героев Мигеля Сервантеса. Эпоха титанов: Леонардо да Винчи, Микеланджело </w:t>
      </w:r>
      <w:proofErr w:type="spellStart"/>
      <w:r w:rsidRPr="00025C11">
        <w:rPr>
          <w:color w:val="000000"/>
        </w:rPr>
        <w:lastRenderedPageBreak/>
        <w:t>Буонарроти</w:t>
      </w:r>
      <w:proofErr w:type="spellEnd"/>
      <w:r w:rsidRPr="00025C11">
        <w:rPr>
          <w:color w:val="000000"/>
        </w:rPr>
        <w:t xml:space="preserve">, Рафаэль Санти. Возрождение в странах Западной и Центральной Европы: Питер Брейгель Старший, Альбрехт Дюрер, </w:t>
      </w:r>
      <w:proofErr w:type="spellStart"/>
      <w:r w:rsidRPr="00025C11">
        <w:rPr>
          <w:color w:val="000000"/>
        </w:rPr>
        <w:t>Рембрант</w:t>
      </w:r>
      <w:proofErr w:type="spellEnd"/>
      <w:r w:rsidRPr="00025C11">
        <w:rPr>
          <w:color w:val="000000"/>
        </w:rPr>
        <w:t>, Ганс Гольбейн Младший. Жанр портрета. Музыкальное искусство Западной Европы. Вклад эпохи Возрождения в сокровищницу мировой художественной культуры.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>Рождение новой Европейской науки.</w:t>
      </w:r>
      <w:r w:rsidRPr="00025C11">
        <w:rPr>
          <w:color w:val="000000"/>
        </w:rPr>
        <w:t> Рождение науки, основанной на опытном знании. Учении Николая Коперника. Джордано Бруно-подвиг во имя науки. Открытия Галилео Галилея. Исаак Ньютон и Френсис Бэкон как создатели новой картины мира. Рене Декарт- основоположник философии Нового времени.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>Начало Реформации в Европе. Обновление христианства.</w:t>
      </w:r>
      <w:r w:rsidRPr="00025C11">
        <w:rPr>
          <w:color w:val="000000"/>
        </w:rPr>
        <w:t> Влияние великих географических открытий и идей гуманизма на жизнь европейского общества. Причины религиозной революции. Обмирщение сознания человека Нового времени. Католическая церковь и общество. &lt;Спасение верой&gt; Мартина Лютера. Крестьянская война в Германии. Протестантство и лютеранская церковь. Реформация в Германии. Аугсбургский религиозный мир.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>Распространение Реформации в Европе. Контрреформация. </w:t>
      </w:r>
      <w:r w:rsidRPr="00025C11">
        <w:rPr>
          <w:color w:val="000000"/>
        </w:rPr>
        <w:t xml:space="preserve">Жан Кальвин о предопределении человека. Кальвинизм. Кальвинистская или пресвитерианская церковь. Борьба католической церкви с ересью. Контрреформация, ее причины. Орден иезуитов. Игнатий Лойола. Попытки реформ и </w:t>
      </w:r>
      <w:proofErr w:type="spellStart"/>
      <w:r w:rsidRPr="00025C11">
        <w:rPr>
          <w:color w:val="000000"/>
        </w:rPr>
        <w:t>Тридентский</w:t>
      </w:r>
      <w:proofErr w:type="spellEnd"/>
      <w:r w:rsidRPr="00025C11">
        <w:rPr>
          <w:color w:val="000000"/>
        </w:rPr>
        <w:t xml:space="preserve"> собор. Влияние Реформации на характер европейского общества.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 xml:space="preserve">Королевская власть и Реформация в Англии. Борьба за господство на </w:t>
      </w:r>
      <w:proofErr w:type="spellStart"/>
      <w:proofErr w:type="gramStart"/>
      <w:r w:rsidRPr="00025C11">
        <w:rPr>
          <w:b/>
          <w:bCs/>
          <w:color w:val="000000"/>
        </w:rPr>
        <w:t>морях.</w:t>
      </w:r>
      <w:r w:rsidRPr="00025C11">
        <w:rPr>
          <w:color w:val="000000"/>
        </w:rPr>
        <w:t>Генрих</w:t>
      </w:r>
      <w:proofErr w:type="spellEnd"/>
      <w:proofErr w:type="gramEnd"/>
      <w:r w:rsidRPr="00025C11">
        <w:rPr>
          <w:color w:val="000000"/>
        </w:rPr>
        <w:t xml:space="preserve"> VIII из династии Тюдоров. Начало и особенности Реформации в Англии. Попытка </w:t>
      </w:r>
      <w:proofErr w:type="gramStart"/>
      <w:r w:rsidRPr="00025C11">
        <w:rPr>
          <w:color w:val="000000"/>
        </w:rPr>
        <w:t>Контрреформации.&lt;</w:t>
      </w:r>
      <w:proofErr w:type="gramEnd"/>
      <w:r w:rsidRPr="00025C11">
        <w:rPr>
          <w:color w:val="000000"/>
        </w:rPr>
        <w:t>Золотой век&gt; Елизаветы Тюдор. Укрепление англиканской церкви. Укрепление королевской власти. Борьба с Испанией за морское первенство. Разгром Непобедимой армады. Итоги царствования Елизаветы I.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>Религиозные войны и укрепление абсолютной монархии во Франции.</w:t>
      </w:r>
      <w:r w:rsidRPr="00025C11">
        <w:rPr>
          <w:color w:val="000000"/>
        </w:rPr>
        <w:t xml:space="preserve"> Борьба между католиками и гугенотами, религиозные войны. Варфоломеевская ночь. </w:t>
      </w:r>
      <w:proofErr w:type="spellStart"/>
      <w:r w:rsidRPr="00025C11">
        <w:rPr>
          <w:color w:val="000000"/>
        </w:rPr>
        <w:t>ГенрихIV</w:t>
      </w:r>
      <w:proofErr w:type="spellEnd"/>
      <w:r w:rsidRPr="00025C11">
        <w:rPr>
          <w:color w:val="000000"/>
        </w:rPr>
        <w:t>. Преодоление последствий религиозных войн. Нантский эдикт. Деятельность кардинала Ришелье, создание политической системы абсолютизма. Франция- сильнейшее государство континентальной Европы.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>Глава II. Первые революции Нового времени. Международные отношения (борьба за первенство в Европе и в колониях) (6ч)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>Освободительная война в Нидерландах. Рождение Республики Соединенных провинций.</w:t>
      </w:r>
      <w:r w:rsidRPr="00025C11">
        <w:rPr>
          <w:color w:val="000000"/>
        </w:rPr>
        <w:t> Процветание Нидерландов. Развитие капиталистического предпринимательства. Нидерланды под властью Испании-обострение противоречий. Иконоборческое движение. Время террора, герцог Альба. Лесные и морские гезы. Испано-</w:t>
      </w:r>
      <w:proofErr w:type="spellStart"/>
      <w:r w:rsidRPr="00025C11">
        <w:rPr>
          <w:color w:val="000000"/>
        </w:rPr>
        <w:t>нидерладская</w:t>
      </w:r>
      <w:proofErr w:type="spellEnd"/>
      <w:r w:rsidRPr="00025C11">
        <w:rPr>
          <w:color w:val="000000"/>
        </w:rPr>
        <w:t xml:space="preserve"> война. Вильгельм Оранский. Разорение Антверпена. </w:t>
      </w:r>
      <w:proofErr w:type="spellStart"/>
      <w:r w:rsidRPr="00025C11">
        <w:rPr>
          <w:color w:val="000000"/>
        </w:rPr>
        <w:t>Утрехтская</w:t>
      </w:r>
      <w:proofErr w:type="spellEnd"/>
      <w:r w:rsidRPr="00025C11">
        <w:rPr>
          <w:color w:val="000000"/>
        </w:rPr>
        <w:t xml:space="preserve"> уния. Рождение республики. Голландия- экономически развитая страна Европы XVII в. Амстердам как центр европейской экономической жизни.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>Парламент против короля. Революция в Англии. </w:t>
      </w:r>
      <w:r w:rsidRPr="00025C11">
        <w:rPr>
          <w:color w:val="000000"/>
        </w:rPr>
        <w:t xml:space="preserve">Англия на кануне революции. Причины революции. Карл I. &lt;Петиция о праве&gt;. Созыв Долгого парламента, начало революции. Гражданская война между королем и парламентом. Создание армии нового образца. Оливер Кромвель. Сражение при </w:t>
      </w:r>
      <w:proofErr w:type="spellStart"/>
      <w:r w:rsidRPr="00025C11">
        <w:rPr>
          <w:color w:val="000000"/>
        </w:rPr>
        <w:t>Нейзби</w:t>
      </w:r>
      <w:proofErr w:type="spellEnd"/>
      <w:r w:rsidRPr="00025C11">
        <w:rPr>
          <w:color w:val="000000"/>
        </w:rPr>
        <w:t>. Реформы парламента. Казнь короля. Установление республики.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>Путь к парламентской монархии.</w:t>
      </w:r>
      <w:r w:rsidRPr="00025C11">
        <w:rPr>
          <w:color w:val="000000"/>
        </w:rPr>
        <w:t xml:space="preserve"> Движение протеста: левеллеры, диггеры. Джон </w:t>
      </w:r>
      <w:proofErr w:type="spellStart"/>
      <w:r w:rsidRPr="00025C11">
        <w:rPr>
          <w:color w:val="000000"/>
        </w:rPr>
        <w:t>Лильберн</w:t>
      </w:r>
      <w:proofErr w:type="spellEnd"/>
      <w:r w:rsidRPr="00025C11">
        <w:rPr>
          <w:color w:val="000000"/>
        </w:rPr>
        <w:t xml:space="preserve">, Джерард </w:t>
      </w:r>
      <w:proofErr w:type="spellStart"/>
      <w:r w:rsidRPr="00025C11">
        <w:rPr>
          <w:color w:val="000000"/>
        </w:rPr>
        <w:t>Уинстенли</w:t>
      </w:r>
      <w:proofErr w:type="spellEnd"/>
      <w:r w:rsidRPr="00025C11">
        <w:rPr>
          <w:color w:val="000000"/>
        </w:rPr>
        <w:t xml:space="preserve">. Протекторат Кромвеля. Борьба Англии за колонии и морское господство. Реставрация монархии. &lt;Славная революция&gt;. Билль о правах. </w:t>
      </w:r>
      <w:proofErr w:type="spellStart"/>
      <w:r w:rsidRPr="00025C11">
        <w:rPr>
          <w:color w:val="000000"/>
        </w:rPr>
        <w:t>Ганноверы</w:t>
      </w:r>
      <w:proofErr w:type="spellEnd"/>
      <w:r w:rsidRPr="00025C11">
        <w:rPr>
          <w:color w:val="000000"/>
        </w:rPr>
        <w:t xml:space="preserve"> на троне. Власть у парламента. Тори и виги. Англия-&lt;владычица морей&gt;. Складывание Британской колониальной империи.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lastRenderedPageBreak/>
        <w:t>Международные отношения в XVI-</w:t>
      </w:r>
      <w:proofErr w:type="spellStart"/>
      <w:r w:rsidRPr="00025C11">
        <w:rPr>
          <w:b/>
          <w:bCs/>
          <w:color w:val="000000"/>
        </w:rPr>
        <w:t>XVIIIвв</w:t>
      </w:r>
      <w:proofErr w:type="spellEnd"/>
      <w:r w:rsidRPr="00025C11">
        <w:rPr>
          <w:b/>
          <w:bCs/>
          <w:color w:val="000000"/>
        </w:rPr>
        <w:t>.</w:t>
      </w:r>
      <w:r w:rsidRPr="00025C11">
        <w:rPr>
          <w:color w:val="000000"/>
        </w:rPr>
        <w:t> Политическое устройство Европы. Причины международных конфликтов. Причины и основные события Тридцатилетней войны. Вступление в войну Швеции. Вестфальский мир. Европа в </w:t>
      </w:r>
      <w:proofErr w:type="spellStart"/>
      <w:r w:rsidRPr="00025C11">
        <w:rPr>
          <w:color w:val="000000"/>
        </w:rPr>
        <w:t>XVIIIв</w:t>
      </w:r>
      <w:proofErr w:type="spellEnd"/>
      <w:r w:rsidRPr="00025C11">
        <w:rPr>
          <w:color w:val="000000"/>
        </w:rPr>
        <w:t>. Северная война. Война за испанское наследство. Война за австрийское наследство. Семилетняя война. Восточный вопрос. Установление новой системы международных отношений.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>Глава III. Эпоха просвещения. Время преобразований (9ч)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>Великие просветители Европы</w:t>
      </w:r>
      <w:r w:rsidRPr="00025C11">
        <w:rPr>
          <w:color w:val="000000"/>
        </w:rPr>
        <w:t xml:space="preserve">. Главные идеи эпохи Просвещения. Право на жизнь, свободу и собственность. Джон Локк: Шарль Монтескье. Вольтер- поэт, </w:t>
      </w:r>
      <w:proofErr w:type="gramStart"/>
      <w:r w:rsidRPr="00025C11">
        <w:rPr>
          <w:color w:val="000000"/>
        </w:rPr>
        <w:t>историк ,</w:t>
      </w:r>
      <w:proofErr w:type="gramEnd"/>
      <w:r w:rsidRPr="00025C11">
        <w:rPr>
          <w:color w:val="000000"/>
        </w:rPr>
        <w:t xml:space="preserve"> философ, который возвеличил человеческий разум. Жан-Жак Руссо против общественного неравенства. Новые экономические теории. Адам Смит.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>Мир художественной культуры Просвещения</w:t>
      </w:r>
      <w:r w:rsidRPr="00025C11">
        <w:rPr>
          <w:color w:val="000000"/>
        </w:rPr>
        <w:t xml:space="preserve">. Светская литература. Даниэль Дефо как создатель образа человека Нового времени. Джонатан Свифт: пародия на пороки буржуазного общества. Гуманистические ценности Нового времени: Пьер Огюстен Карон де Бомарше, Фридрих Шиллер, Иоганн Вольфганг Гете. Живописцы знати: Франсуа Буше, Антуан Ватто &lt;Певцы третьего сословия&gt;: Уильям Хогарт, Жан Батист Симеон Шарден. Жак Луи Давид. Развитие музыкального искусства: Иоганн Себастьян Бах, Вольфганг Амадей Моцарт, Людвиг </w:t>
      </w:r>
      <w:proofErr w:type="spellStart"/>
      <w:r w:rsidRPr="00025C11">
        <w:rPr>
          <w:color w:val="000000"/>
        </w:rPr>
        <w:t>ван</w:t>
      </w:r>
      <w:proofErr w:type="spellEnd"/>
      <w:r w:rsidRPr="00025C11">
        <w:rPr>
          <w:color w:val="000000"/>
        </w:rPr>
        <w:t xml:space="preserve"> Бетховен. Архитектурные стили эпохи великих царствований: барокко, классицизм.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>На пути к индустриальной эре. </w:t>
      </w:r>
      <w:r w:rsidRPr="00025C11">
        <w:rPr>
          <w:color w:val="000000"/>
        </w:rPr>
        <w:t xml:space="preserve">Аграрная революция в Англии. Причины и условия промышленного переворота. Важнейшие технические изобретения в ткачестве. Джеймс Уатт-создатель универсальной паровой машины. Положение рабочих в Англии. Изобретение Эдмунда </w:t>
      </w:r>
      <w:proofErr w:type="spellStart"/>
      <w:r w:rsidRPr="00025C11">
        <w:rPr>
          <w:color w:val="000000"/>
        </w:rPr>
        <w:t>Картрайта</w:t>
      </w:r>
      <w:proofErr w:type="spellEnd"/>
      <w:r w:rsidRPr="00025C11">
        <w:rPr>
          <w:color w:val="000000"/>
        </w:rPr>
        <w:t xml:space="preserve">, Корба, </w:t>
      </w:r>
      <w:proofErr w:type="spellStart"/>
      <w:r w:rsidRPr="00025C11">
        <w:rPr>
          <w:color w:val="000000"/>
        </w:rPr>
        <w:t>Модсли</w:t>
      </w:r>
      <w:proofErr w:type="spellEnd"/>
      <w:r w:rsidRPr="00025C11">
        <w:rPr>
          <w:color w:val="000000"/>
        </w:rPr>
        <w:t>. Англия-первая промышленная страна мира.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>Английские колонии в Северной Америке</w:t>
      </w:r>
      <w:r w:rsidRPr="00025C11">
        <w:rPr>
          <w:color w:val="000000"/>
        </w:rPr>
        <w:t>. Первые североамериканские колонии и их жители. Колониальное общество и хозяйственная жизнь. Управление колониями. Начало формирования североамериканской нации. Идеология американского общества. Конфликт с метрополией. &lt;Бостонское чаепитие&gt;. Бенджамин Франклин.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>Война за независимость. Создание Соединенных Штатов Америки</w:t>
      </w:r>
      <w:r w:rsidRPr="00025C11">
        <w:rPr>
          <w:color w:val="000000"/>
        </w:rPr>
        <w:t>. Начало войны за свободу и справедливость. Первый континентальный конгресс. Отцы-основатели США: Томас Джефферсон, Джордж Вашингтон, Бенджамин Франклин. Декларация независимости США. Военные действия в 1776-1777г. Успешная дипломатия. Окончание войны. Итоги и значения Войны за независимость. Конституция США 1787г. Билль о правах.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>Франция в </w:t>
      </w:r>
      <w:proofErr w:type="spellStart"/>
      <w:r w:rsidRPr="00025C11">
        <w:rPr>
          <w:b/>
          <w:bCs/>
          <w:color w:val="000000"/>
        </w:rPr>
        <w:t>XVIIIв</w:t>
      </w:r>
      <w:proofErr w:type="spellEnd"/>
      <w:r w:rsidRPr="00025C11">
        <w:rPr>
          <w:b/>
          <w:bCs/>
          <w:color w:val="000000"/>
        </w:rPr>
        <w:t>. Причины и начало Французской революции.</w:t>
      </w:r>
      <w:r w:rsidRPr="00025C11">
        <w:rPr>
          <w:color w:val="000000"/>
        </w:rPr>
        <w:t xml:space="preserve"> Подъем в промышленности. Торговля. Сословия во Франции. Положение третьего сословия. Кризис системы абсолютизма. Людовик XVI. Программа реформ Жака Тюрго. От Генеральных штатов к Учредительному собранию. Оноре Габриель де Мирабо. Падение Бастилии-начало революции. Отречение от прошлого. </w:t>
      </w:r>
      <w:proofErr w:type="spellStart"/>
      <w:r w:rsidRPr="00025C11">
        <w:rPr>
          <w:color w:val="000000"/>
        </w:rPr>
        <w:t>Жильбер</w:t>
      </w:r>
      <w:proofErr w:type="spellEnd"/>
      <w:r w:rsidRPr="00025C11">
        <w:rPr>
          <w:color w:val="000000"/>
        </w:rPr>
        <w:t xml:space="preserve"> де Лафайет.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>Французская революция. От монархии к республике</w:t>
      </w:r>
      <w:r w:rsidRPr="00025C11">
        <w:rPr>
          <w:color w:val="000000"/>
        </w:rPr>
        <w:t xml:space="preserve">. Декларация прав человека и гражданина. Поход на Версаль. </w:t>
      </w:r>
      <w:proofErr w:type="spellStart"/>
      <w:r w:rsidRPr="00025C11">
        <w:rPr>
          <w:color w:val="000000"/>
        </w:rPr>
        <w:t>Вареннский</w:t>
      </w:r>
      <w:proofErr w:type="spellEnd"/>
      <w:r w:rsidRPr="00025C11">
        <w:rPr>
          <w:color w:val="000000"/>
        </w:rPr>
        <w:t xml:space="preserve"> кризис. Конституция Франции 1791г. Законодательное собрание. Политический клуб якобинцев. </w:t>
      </w:r>
      <w:proofErr w:type="spellStart"/>
      <w:r w:rsidRPr="00025C11">
        <w:rPr>
          <w:color w:val="000000"/>
        </w:rPr>
        <w:t>Максимильян</w:t>
      </w:r>
      <w:proofErr w:type="spellEnd"/>
      <w:r w:rsidRPr="00025C11">
        <w:rPr>
          <w:color w:val="000000"/>
        </w:rPr>
        <w:t xml:space="preserve"> Робеспьер, Жан Поль Марат. Начало революционных войн. Свержение монархии. Организация обороны. Победа при </w:t>
      </w:r>
      <w:proofErr w:type="spellStart"/>
      <w:r w:rsidRPr="00025C11">
        <w:rPr>
          <w:color w:val="000000"/>
        </w:rPr>
        <w:t>Вальми</w:t>
      </w:r>
      <w:proofErr w:type="spellEnd"/>
      <w:r w:rsidRPr="00025C11">
        <w:rPr>
          <w:color w:val="000000"/>
        </w:rPr>
        <w:t>. Жорж Дантон. Провозглашение республики. Казнь Людовика XVI. Республика в опасности. Установление якобинской диктатуры. Террор.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>Французская революция. От якобинской диктатуры к 18 брюмера Наполеона Бонапарта.</w:t>
      </w:r>
      <w:r w:rsidRPr="00025C11">
        <w:rPr>
          <w:color w:val="000000"/>
        </w:rPr>
        <w:t> Раскол среди якобинцев. Трагедия Робеспьера- &lt;якобинец без народа&gt;. Переворот 9 термидора. Падение якобинской диктатуры. Конституция 1795г. И Директория. Войны Директории. Генерал Бонапарт. Государственный переворот 9-10 ноября 1799г. Установление консульства. Значение Великой французской революции.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lastRenderedPageBreak/>
        <w:t>Глава IV. Традиционные общества Востока. Начало европейской колонизации (3ч)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 xml:space="preserve">Государства Востока: традиционное общество в эпоху раннего Нового </w:t>
      </w:r>
      <w:proofErr w:type="spellStart"/>
      <w:proofErr w:type="gramStart"/>
      <w:r w:rsidRPr="00025C11">
        <w:rPr>
          <w:b/>
          <w:bCs/>
          <w:color w:val="000000"/>
        </w:rPr>
        <w:t>времени.</w:t>
      </w:r>
      <w:r w:rsidRPr="00025C11">
        <w:rPr>
          <w:color w:val="000000"/>
        </w:rPr>
        <w:t>Землевладение</w:t>
      </w:r>
      <w:proofErr w:type="spellEnd"/>
      <w:proofErr w:type="gramEnd"/>
      <w:r w:rsidRPr="00025C11">
        <w:rPr>
          <w:color w:val="000000"/>
        </w:rPr>
        <w:t xml:space="preserve"> в государствах Востока. Деревенская община. Государственное регулирование хозяйственной жизни. Сословный строй. Города под контролем государства. Религии Востока: конфуцианство, буддизм, синтоизм.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>Государства Востока. Начало европейской колонизации</w:t>
      </w:r>
      <w:r w:rsidRPr="00025C11">
        <w:rPr>
          <w:color w:val="000000"/>
        </w:rPr>
        <w:t xml:space="preserve">. Империя Великих Моголов в Индии. Правление императора Акбара. Кризис и распад империи Моголов. Борьба европейских государств за Индию. Основание Ост-Индийской компании. Маньчжурское завоевание Китая. &lt;Закрытие&gt; Китая. Правление сегунов в Японии. </w:t>
      </w:r>
      <w:proofErr w:type="spellStart"/>
      <w:r w:rsidRPr="00025C11">
        <w:rPr>
          <w:color w:val="000000"/>
        </w:rPr>
        <w:t>Сегунат</w:t>
      </w:r>
      <w:proofErr w:type="spellEnd"/>
      <w:r w:rsidRPr="00025C11">
        <w:rPr>
          <w:color w:val="000000"/>
        </w:rPr>
        <w:t xml:space="preserve"> Токугава. &lt;Закрытие&gt; Японии.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b/>
          <w:bCs/>
          <w:color w:val="000000"/>
        </w:rPr>
        <w:t>Заключение(1ч)</w:t>
      </w:r>
    </w:p>
    <w:p w:rsidR="00025C11" w:rsidRPr="00025C11" w:rsidRDefault="00025C11" w:rsidP="00025C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25C11">
        <w:rPr>
          <w:color w:val="000000"/>
        </w:rPr>
        <w:t>Значение раннего Нового времени. Изменения в духовной и материальной жизни человека. Повторение, обобщение и систематизация знаний по курсу. Рабочей программой предусмотрены следующие формы контроля:</w:t>
      </w:r>
    </w:p>
    <w:p w:rsidR="00025C11" w:rsidRPr="00025C11" w:rsidRDefault="00025C11" w:rsidP="00025C11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25C11">
        <w:rPr>
          <w:color w:val="000000"/>
        </w:rPr>
        <w:t>Краткосрочные и долгосрочные проектные работы;</w:t>
      </w:r>
    </w:p>
    <w:p w:rsidR="00025C11" w:rsidRPr="00025C11" w:rsidRDefault="00025C11" w:rsidP="00025C11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25C11">
        <w:rPr>
          <w:color w:val="000000"/>
        </w:rPr>
        <w:t>Тестовые работы по теме;</w:t>
      </w:r>
    </w:p>
    <w:p w:rsidR="00025C11" w:rsidRPr="00025C11" w:rsidRDefault="00025C11" w:rsidP="00025C11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25C11">
        <w:rPr>
          <w:color w:val="000000"/>
        </w:rPr>
        <w:t>Исторические диктанты на знание событий, терминов, дат;</w:t>
      </w:r>
    </w:p>
    <w:p w:rsidR="00025C11" w:rsidRPr="00025C11" w:rsidRDefault="00025C11" w:rsidP="00025C11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25C11">
        <w:rPr>
          <w:color w:val="000000"/>
        </w:rPr>
        <w:t>Устные и письменные опросы.</w:t>
      </w:r>
    </w:p>
    <w:p w:rsidR="00025C11" w:rsidRPr="00025C11" w:rsidRDefault="00025C11">
      <w:pPr>
        <w:rPr>
          <w:rFonts w:ascii="Times New Roman" w:hAnsi="Times New Roman" w:cs="Times New Roman"/>
          <w:b/>
          <w:sz w:val="24"/>
          <w:szCs w:val="24"/>
        </w:rPr>
      </w:pPr>
      <w:r w:rsidRPr="00025C1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5C11" w:rsidRPr="009546C0" w:rsidRDefault="00025C11" w:rsidP="0002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Pr="009546C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5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КАЛЕНДАРНО-ТЕМАТИЧЕСКОЕ ПЛАНИРОВАНИЕ ПО ИСТОРИИ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7а</w:t>
      </w:r>
      <w:r w:rsidRPr="0095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025C11" w:rsidRPr="00025C11" w:rsidRDefault="00025C11" w:rsidP="0002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C11" w:rsidRPr="00025C11" w:rsidRDefault="00025C11" w:rsidP="0002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4"/>
        <w:gridCol w:w="6454"/>
        <w:gridCol w:w="2268"/>
      </w:tblGrid>
      <w:tr w:rsidR="00025C11" w:rsidRPr="00025C11" w:rsidTr="00E17C4B">
        <w:trPr>
          <w:trHeight w:val="465"/>
        </w:trPr>
        <w:tc>
          <w:tcPr>
            <w:tcW w:w="6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  <w:jc w:val="center"/>
            </w:pPr>
          </w:p>
          <w:p w:rsidR="00025C11" w:rsidRPr="00025C11" w:rsidRDefault="00025C11" w:rsidP="00E17C4B">
            <w:pPr>
              <w:pStyle w:val="Default"/>
              <w:jc w:val="center"/>
              <w:rPr>
                <w:b/>
                <w:bCs/>
              </w:rPr>
            </w:pPr>
            <w:r w:rsidRPr="00025C11">
              <w:t xml:space="preserve"> </w:t>
            </w:r>
            <w:r w:rsidRPr="00025C11">
              <w:rPr>
                <w:b/>
                <w:bCs/>
              </w:rPr>
              <w:t xml:space="preserve">№ п/п </w:t>
            </w:r>
          </w:p>
        </w:tc>
        <w:tc>
          <w:tcPr>
            <w:tcW w:w="64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  <w:p w:rsidR="00025C11" w:rsidRPr="00025C11" w:rsidRDefault="00025C11" w:rsidP="00E17C4B">
            <w:pPr>
              <w:pStyle w:val="Default"/>
              <w:jc w:val="center"/>
              <w:rPr>
                <w:b/>
                <w:bCs/>
              </w:rPr>
            </w:pPr>
            <w:r w:rsidRPr="00025C11">
              <w:rPr>
                <w:b/>
                <w:bCs/>
              </w:rPr>
              <w:t xml:space="preserve">Тема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025C11">
              <w:rPr>
                <w:b/>
                <w:bCs/>
              </w:rPr>
              <w:t>Кол-во часов</w:t>
            </w:r>
          </w:p>
        </w:tc>
      </w:tr>
      <w:tr w:rsidR="00025C11" w:rsidRPr="00025C11" w:rsidTr="00E17C4B">
        <w:trPr>
          <w:trHeight w:val="465"/>
        </w:trPr>
        <w:tc>
          <w:tcPr>
            <w:tcW w:w="6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</w:p>
        </w:tc>
        <w:tc>
          <w:tcPr>
            <w:tcW w:w="64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</w:p>
        </w:tc>
      </w:tr>
      <w:tr w:rsidR="00025C11" w:rsidRPr="00025C11" w:rsidTr="00E17C4B">
        <w:trPr>
          <w:trHeight w:val="465"/>
        </w:trPr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1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</w:pPr>
            <w:r w:rsidRPr="00025C11">
              <w:rPr>
                <w:rFonts w:cs="Times New Roman"/>
                <w:b/>
                <w:lang w:val="ru-RU"/>
              </w:rPr>
              <w:t>Введение</w:t>
            </w:r>
            <w:r w:rsidRPr="00025C11">
              <w:rPr>
                <w:rFonts w:cs="Times New Roman"/>
                <w:lang w:val="ru-RU"/>
              </w:rPr>
              <w:t>.</w:t>
            </w:r>
          </w:p>
          <w:p w:rsidR="00025C11" w:rsidRPr="00025C11" w:rsidRDefault="00025C11" w:rsidP="00E17C4B">
            <w:pPr>
              <w:pStyle w:val="Standard"/>
            </w:pPr>
            <w:r w:rsidRPr="00025C1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25C11">
              <w:rPr>
                <w:rFonts w:eastAsia="Times New Roman" w:cs="Times New Roman"/>
              </w:rPr>
              <w:t>Вводный</w:t>
            </w:r>
            <w:proofErr w:type="spellEnd"/>
            <w:r w:rsidRPr="00025C11">
              <w:rPr>
                <w:rFonts w:eastAsia="Times New Roman" w:cs="Times New Roman"/>
              </w:rPr>
              <w:t xml:space="preserve"> </w:t>
            </w:r>
            <w:proofErr w:type="spellStart"/>
            <w:r w:rsidRPr="00025C11">
              <w:rPr>
                <w:rFonts w:eastAsia="Times New Roman" w:cs="Times New Roman"/>
              </w:rPr>
              <w:t>урок</w:t>
            </w:r>
            <w:proofErr w:type="spellEnd"/>
            <w:r w:rsidRPr="00025C11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>1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2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  <w:spacing w:line="100" w:lineRule="atLeast"/>
              <w:rPr>
                <w:lang w:val="ru-RU"/>
              </w:rPr>
            </w:pPr>
            <w:r w:rsidRPr="00025C11">
              <w:rPr>
                <w:rFonts w:eastAsia="Times New Roman" w:cs="Times New Roman"/>
                <w:lang w:val="ru-RU"/>
              </w:rPr>
              <w:t>Технические открытия и выход к мировому океану.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3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  <w:spacing w:line="100" w:lineRule="atLeast"/>
              <w:rPr>
                <w:lang w:val="ru-RU"/>
              </w:rPr>
            </w:pPr>
            <w:r w:rsidRPr="00025C11">
              <w:rPr>
                <w:rFonts w:eastAsia="Batang" w:cs="Times New Roman"/>
                <w:lang w:val="ru-RU" w:eastAsia="ru-RU"/>
              </w:rPr>
              <w:t>Вводный контроль.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4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025C11">
              <w:rPr>
                <w:rFonts w:eastAsia="Batang" w:cs="Times New Roman"/>
                <w:lang w:val="ru-RU" w:eastAsia="ru-RU"/>
              </w:rPr>
              <w:t>Усиление королевской власти в 16-17 вв.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5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  <w:spacing w:line="100" w:lineRule="atLeast"/>
            </w:pPr>
            <w:r w:rsidRPr="00025C11">
              <w:rPr>
                <w:rFonts w:eastAsia="Batang" w:cs="Times New Roman"/>
                <w:lang w:val="ru-RU" w:eastAsia="ru-RU"/>
              </w:rPr>
              <w:t>Дух предпринимательства преобразует экономику.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6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  <w:spacing w:line="100" w:lineRule="atLeast"/>
            </w:pPr>
            <w:r w:rsidRPr="00025C11">
              <w:rPr>
                <w:rFonts w:eastAsia="Batang" w:cs="Times New Roman"/>
                <w:lang w:val="ru-RU" w:eastAsia="ru-RU"/>
              </w:rPr>
              <w:t>Новые ценности в обществе.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7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025C11">
              <w:rPr>
                <w:rFonts w:eastAsia="Batang" w:cs="Times New Roman"/>
                <w:lang w:val="ru-RU" w:eastAsia="ru-RU"/>
              </w:rPr>
              <w:t>Повседневная жизнь.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8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  <w:spacing w:line="100" w:lineRule="atLeast"/>
            </w:pPr>
            <w:r w:rsidRPr="00025C11">
              <w:rPr>
                <w:rFonts w:eastAsia="Batang" w:cs="Times New Roman"/>
                <w:lang w:val="ru-RU" w:eastAsia="ru-RU"/>
              </w:rPr>
              <w:t>Высокое возрождение.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9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025C11">
              <w:rPr>
                <w:rFonts w:eastAsia="Batang" w:cs="Times New Roman"/>
                <w:lang w:val="ru-RU" w:eastAsia="ru-RU"/>
              </w:rPr>
              <w:t>Рождение новой европейской науки.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10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025C11">
              <w:rPr>
                <w:rFonts w:eastAsia="Batang" w:cs="Times New Roman"/>
                <w:lang w:val="ru-RU" w:eastAsia="ru-RU"/>
              </w:rPr>
              <w:t>Начало реформации в Европе.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>1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11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  <w:spacing w:line="100" w:lineRule="atLeast"/>
              <w:rPr>
                <w:lang w:val="ru-RU"/>
              </w:rPr>
            </w:pPr>
            <w:r w:rsidRPr="00025C11">
              <w:rPr>
                <w:rFonts w:eastAsia="Batang" w:cs="Times New Roman"/>
                <w:lang w:val="ru-RU" w:eastAsia="ru-RU"/>
              </w:rPr>
              <w:t>Распространение реформации в Европе. Контрреформация.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12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  <w:spacing w:line="100" w:lineRule="atLeast"/>
              <w:rPr>
                <w:lang w:val="ru-RU"/>
              </w:rPr>
            </w:pPr>
            <w:r w:rsidRPr="00025C11">
              <w:rPr>
                <w:rFonts w:eastAsia="Batang" w:cs="Times New Roman"/>
                <w:lang w:val="ru-RU" w:eastAsia="ru-RU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13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  <w:spacing w:line="100" w:lineRule="atLeast"/>
              <w:rPr>
                <w:lang w:val="ru-RU"/>
              </w:rPr>
            </w:pPr>
            <w:r w:rsidRPr="00025C11">
              <w:rPr>
                <w:rFonts w:eastAsia="Batang" w:cs="Times New Roman"/>
                <w:lang w:val="ru-RU" w:eastAsia="ru-RU"/>
              </w:rPr>
              <w:t>Религиозные войны и укрепление абсолютной монархии во Франции.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14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025C11">
              <w:rPr>
                <w:rFonts w:eastAsia="Batang" w:cs="Times New Roman"/>
                <w:lang w:val="ru-RU" w:eastAsia="ru-RU"/>
              </w:rPr>
              <w:t>Проверочная работа по теме «Мир в начале нового времени».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15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</w:pPr>
            <w:r w:rsidRPr="00025C11">
              <w:rPr>
                <w:rFonts w:eastAsia="Batang" w:cs="Times New Roman"/>
                <w:lang w:val="ru-RU" w:eastAsia="ru-RU"/>
              </w:rPr>
              <w:t>Освободительная война в Нидерландах.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16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  <w:spacing w:line="100" w:lineRule="atLeast"/>
              <w:rPr>
                <w:lang w:val="ru-RU"/>
              </w:rPr>
            </w:pPr>
            <w:r w:rsidRPr="00025C11">
              <w:rPr>
                <w:rFonts w:eastAsia="Batang" w:cs="Times New Roman"/>
                <w:lang w:val="ru-RU" w:eastAsia="ru-RU"/>
              </w:rPr>
              <w:t>Парламент против короля. Революция в Англии.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>1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17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  <w:spacing w:line="100" w:lineRule="atLeast"/>
            </w:pPr>
            <w:r w:rsidRPr="00025C11">
              <w:rPr>
                <w:rFonts w:eastAsia="Batang" w:cs="Times New Roman"/>
                <w:lang w:val="ru-RU" w:eastAsia="ru-RU"/>
              </w:rPr>
              <w:t>Путь к парламентской монархии.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18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025C11">
              <w:rPr>
                <w:rFonts w:eastAsia="Batang" w:cs="Times New Roman"/>
                <w:lang w:val="ru-RU" w:eastAsia="ru-RU"/>
              </w:rPr>
              <w:t>Международные отношения в 16-18 вв.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19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  <w:spacing w:line="100" w:lineRule="atLeast"/>
            </w:pPr>
            <w:r w:rsidRPr="00025C11">
              <w:rPr>
                <w:rFonts w:eastAsia="Batang" w:cs="Times New Roman"/>
                <w:lang w:val="ru-RU" w:eastAsia="ru-RU"/>
              </w:rPr>
              <w:t>Проверочная работа.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>1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20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025C11">
              <w:rPr>
                <w:rFonts w:eastAsia="Batang" w:cs="Times New Roman"/>
                <w:lang w:val="ru-RU" w:eastAsia="ru-RU"/>
              </w:rPr>
              <w:t>Великие просветители Европы. Век просвещения.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lastRenderedPageBreak/>
              <w:t xml:space="preserve">21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  <w:spacing w:line="100" w:lineRule="atLeast"/>
            </w:pPr>
            <w:r w:rsidRPr="00025C11">
              <w:rPr>
                <w:rFonts w:eastAsia="Batang" w:cs="Times New Roman"/>
                <w:lang w:val="ru-RU" w:eastAsia="ru-RU"/>
              </w:rPr>
              <w:t>Мир художественной культуры Просвещения.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22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025C11">
              <w:rPr>
                <w:rFonts w:eastAsia="Batang" w:cs="Times New Roman"/>
                <w:lang w:val="ru-RU" w:eastAsia="ru-RU"/>
              </w:rPr>
              <w:t>Промышленный переворот в Англии.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23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  <w:spacing w:line="100" w:lineRule="atLeast"/>
              <w:rPr>
                <w:lang w:val="ru-RU"/>
              </w:rPr>
            </w:pPr>
            <w:r w:rsidRPr="00025C11">
              <w:rPr>
                <w:rFonts w:eastAsia="Batang" w:cs="Times New Roman"/>
                <w:lang w:val="ru-RU" w:eastAsia="ru-RU"/>
              </w:rPr>
              <w:t>Английские колонии в Северной Америке.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24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  <w:spacing w:line="100" w:lineRule="atLeast"/>
              <w:rPr>
                <w:lang w:val="ru-RU"/>
              </w:rPr>
            </w:pPr>
            <w:r w:rsidRPr="00025C11">
              <w:rPr>
                <w:rFonts w:eastAsia="Batang" w:cs="Times New Roman"/>
                <w:lang w:val="ru-RU" w:eastAsia="ru-RU"/>
              </w:rPr>
              <w:t>Война за независимость. Создание США.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25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  <w:spacing w:line="100" w:lineRule="atLeast"/>
              <w:rPr>
                <w:lang w:val="ru-RU"/>
              </w:rPr>
            </w:pPr>
            <w:r w:rsidRPr="00025C11">
              <w:rPr>
                <w:rFonts w:eastAsia="Batang" w:cs="Times New Roman"/>
                <w:lang w:val="ru-RU" w:eastAsia="ru-RU"/>
              </w:rPr>
              <w:t xml:space="preserve">Франция в 18 веке.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26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025C11">
              <w:rPr>
                <w:rFonts w:eastAsia="Batang" w:cs="Times New Roman"/>
                <w:lang w:val="ru-RU" w:eastAsia="ru-RU"/>
              </w:rPr>
              <w:t xml:space="preserve">Французская революция.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27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Колониальный период в Латинской Америке.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28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Традиционное общество в эпоху раннего нового времени.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>1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29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Проверка знаний.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30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Государства Востока. Начало европейской колонизации.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31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Государства Востока. Начало европейской колонизации.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32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Мир и Россия в начале эпохи Великих географических открытий.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33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Территория, население и хозяйство России в 16 веке.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34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Формирование единых государств в Европе и России.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35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Проверка знаний.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>1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36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Российское государство в первой трети 16 века.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>1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  <w:rPr>
                <w:color w:val="auto"/>
              </w:rPr>
            </w:pPr>
            <w:r w:rsidRPr="00025C11">
              <w:rPr>
                <w:color w:val="auto"/>
              </w:rPr>
              <w:t xml:space="preserve">37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  <w:rPr>
                <w:color w:val="auto"/>
              </w:rPr>
            </w:pPr>
            <w:r w:rsidRPr="00025C11">
              <w:t>Внешняя политика России во второй половине 16 века.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38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Начало правления Ивана Грозного.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>1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39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Внешняя политика России во второй половине 16 века.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>1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40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Внешняя политика России во второй половине 16 века.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>1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41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Проверка знаний.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>1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42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Российское общество в 16 веке.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43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Опричнина.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>1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44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Россия в конце 16 века.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>1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lastRenderedPageBreak/>
              <w:t>45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Проверка знаний.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>1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46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Церковь и государство в 16 веке.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47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Связи России с Европой и Азией.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48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Смута в Российском государстве.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>1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49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Смута в Российском государстве.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50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Окончание смутного времени.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51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Проверка знаний.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52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Экономическое развитие России в 17 веке.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53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Россия при первых Романовых.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54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Россия при первых Романовых.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55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Изменения в социальной структуре российского общества.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56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Народные движения в 17 веке.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57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Проверка знаний.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58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Россия в системе международных отношений.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>1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59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Россия в системе международных отношений.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60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Вхождение Украины в состав России.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>1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61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Русская православная церковь в 17 веке.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>1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62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Народы России в 17 веке.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63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Проверка знаний.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 1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64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Русские путешественники и первопроходцы.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>1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65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Культура народов России в 17 веке.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66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a6"/>
              <w:snapToGrid w:val="0"/>
              <w:rPr>
                <w:color w:val="000000"/>
              </w:rPr>
            </w:pPr>
            <w:r w:rsidRPr="00025C11">
              <w:t>Культура народов России в 17 веке.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>1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>67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a6"/>
              <w:snapToGrid w:val="0"/>
              <w:rPr>
                <w:color w:val="000000"/>
              </w:rPr>
            </w:pPr>
            <w:r w:rsidRPr="00025C11">
              <w:rPr>
                <w:color w:val="000000"/>
              </w:rPr>
              <w:t>Игра-викторина по 17 веку.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>1</w:t>
            </w:r>
          </w:p>
        </w:tc>
      </w:tr>
      <w:tr w:rsidR="00025C11" w:rsidRPr="00025C11" w:rsidTr="00E17C4B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Default"/>
              <w:snapToGrid w:val="0"/>
            </w:pPr>
            <w:r w:rsidRPr="00025C11">
              <w:t xml:space="preserve">68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pStyle w:val="a6"/>
              <w:snapToGrid w:val="0"/>
              <w:rPr>
                <w:color w:val="000000"/>
              </w:rPr>
            </w:pPr>
            <w:r w:rsidRPr="00025C11">
              <w:rPr>
                <w:color w:val="000000"/>
              </w:rPr>
              <w:t>Подведение итогов.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C11" w:rsidRPr="00025C11" w:rsidRDefault="00025C11" w:rsidP="00E17C4B">
            <w:pPr>
              <w:rPr>
                <w:sz w:val="24"/>
                <w:szCs w:val="24"/>
              </w:rPr>
            </w:pPr>
            <w:r w:rsidRPr="00025C11">
              <w:rPr>
                <w:sz w:val="24"/>
                <w:szCs w:val="24"/>
              </w:rPr>
              <w:t xml:space="preserve">1 </w:t>
            </w:r>
          </w:p>
        </w:tc>
      </w:tr>
    </w:tbl>
    <w:p w:rsidR="00025C11" w:rsidRPr="00025C11" w:rsidRDefault="00025C11" w:rsidP="00025C11">
      <w:pPr>
        <w:pStyle w:val="a5"/>
        <w:shd w:val="clear" w:color="auto" w:fill="FFFFFF"/>
        <w:spacing w:before="10" w:line="274" w:lineRule="exact"/>
        <w:ind w:left="360" w:right="1843" w:hanging="293"/>
        <w:rPr>
          <w:b/>
        </w:rPr>
      </w:pPr>
      <w:r w:rsidRPr="00025C11">
        <w:rPr>
          <w:b/>
        </w:rPr>
        <w:t>Всего: 68 часов.</w:t>
      </w:r>
    </w:p>
    <w:p w:rsidR="00025C11" w:rsidRDefault="00025C11" w:rsidP="00025C11">
      <w:pPr>
        <w:pStyle w:val="a5"/>
        <w:shd w:val="clear" w:color="auto" w:fill="FFFFFF"/>
        <w:spacing w:before="10" w:line="274" w:lineRule="exact"/>
        <w:ind w:left="360" w:right="1843" w:hanging="293"/>
        <w:jc w:val="right"/>
        <w:rPr>
          <w:b/>
          <w:sz w:val="28"/>
          <w:szCs w:val="28"/>
        </w:rPr>
      </w:pPr>
      <w:r w:rsidRPr="00EF0F9D">
        <w:rPr>
          <w:b/>
          <w:sz w:val="28"/>
          <w:szCs w:val="28"/>
        </w:rPr>
        <w:lastRenderedPageBreak/>
        <w:t>Итого 68 часов.</w:t>
      </w:r>
    </w:p>
    <w:p w:rsidR="00025C11" w:rsidRDefault="00025C11" w:rsidP="00025C11">
      <w:pPr>
        <w:pStyle w:val="a5"/>
        <w:shd w:val="clear" w:color="auto" w:fill="FFFFFF"/>
        <w:spacing w:before="10" w:line="274" w:lineRule="exact"/>
        <w:ind w:left="360" w:right="1843" w:hanging="293"/>
        <w:jc w:val="right"/>
        <w:rPr>
          <w:b/>
          <w:sz w:val="28"/>
          <w:szCs w:val="28"/>
        </w:rPr>
      </w:pPr>
    </w:p>
    <w:p w:rsidR="00025C11" w:rsidRPr="00025C11" w:rsidRDefault="00025C11">
      <w:pPr>
        <w:rPr>
          <w:b/>
        </w:rPr>
      </w:pPr>
    </w:p>
    <w:sectPr w:rsidR="00025C11" w:rsidRPr="0002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9EA" w:rsidRDefault="00EB29EA" w:rsidP="00EB29EA">
      <w:pPr>
        <w:spacing w:after="0" w:line="240" w:lineRule="auto"/>
      </w:pPr>
      <w:r>
        <w:separator/>
      </w:r>
    </w:p>
  </w:endnote>
  <w:endnote w:type="continuationSeparator" w:id="0">
    <w:p w:rsidR="00EB29EA" w:rsidRDefault="00EB29EA" w:rsidP="00EB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9EA" w:rsidRDefault="00EB29EA" w:rsidP="00EB29EA">
      <w:pPr>
        <w:spacing w:after="0" w:line="240" w:lineRule="auto"/>
      </w:pPr>
      <w:r>
        <w:separator/>
      </w:r>
    </w:p>
  </w:footnote>
  <w:footnote w:type="continuationSeparator" w:id="0">
    <w:p w:rsidR="00EB29EA" w:rsidRDefault="00EB29EA" w:rsidP="00EB2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760A"/>
    <w:multiLevelType w:val="multilevel"/>
    <w:tmpl w:val="5DD8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11"/>
    <w:rsid w:val="00025C11"/>
    <w:rsid w:val="0084411F"/>
    <w:rsid w:val="00E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7AD4"/>
  <w15:chartTrackingRefBased/>
  <w15:docId w15:val="{BD0BCED9-28D3-49BA-9D31-A2E0974F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25C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locked/>
    <w:rsid w:val="00025C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25C11"/>
    <w:pPr>
      <w:widowControl w:val="0"/>
      <w:shd w:val="clear" w:color="auto" w:fill="FFFFFF"/>
      <w:suppressAutoHyphens/>
      <w:spacing w:after="0" w:line="370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25C11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lang w:eastAsia="ru-RU"/>
    </w:rPr>
  </w:style>
  <w:style w:type="table" w:styleId="a3">
    <w:name w:val="Table Grid"/>
    <w:basedOn w:val="a1"/>
    <w:uiPriority w:val="39"/>
    <w:rsid w:val="0002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025C1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6">
    <w:name w:val="Содержимое таблицы"/>
    <w:basedOn w:val="a5"/>
    <w:rsid w:val="00025C11"/>
    <w:pPr>
      <w:suppressLineNumbers/>
    </w:pPr>
  </w:style>
  <w:style w:type="paragraph" w:customStyle="1" w:styleId="Default">
    <w:name w:val="Default"/>
    <w:basedOn w:val="a"/>
    <w:rsid w:val="00025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025C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rmal (Web)"/>
    <w:basedOn w:val="a"/>
    <w:uiPriority w:val="99"/>
    <w:semiHidden/>
    <w:unhideWhenUsed/>
    <w:rsid w:val="0002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29EA"/>
  </w:style>
  <w:style w:type="paragraph" w:styleId="aa">
    <w:name w:val="footer"/>
    <w:basedOn w:val="a"/>
    <w:link w:val="ab"/>
    <w:uiPriority w:val="99"/>
    <w:unhideWhenUsed/>
    <w:rsid w:val="00E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2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2821</Words>
  <Characters>16085</Characters>
  <Application>Microsoft Office Word</Application>
  <DocSecurity>0</DocSecurity>
  <Lines>134</Lines>
  <Paragraphs>37</Paragraphs>
  <ScaleCrop>false</ScaleCrop>
  <Company/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Музыки</dc:creator>
  <cp:keywords/>
  <dc:description/>
  <cp:lastModifiedBy>Кабинет Музыки</cp:lastModifiedBy>
  <cp:revision>2</cp:revision>
  <dcterms:created xsi:type="dcterms:W3CDTF">2019-10-28T09:36:00Z</dcterms:created>
  <dcterms:modified xsi:type="dcterms:W3CDTF">2019-10-28T11:37:00Z</dcterms:modified>
</cp:coreProperties>
</file>