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35" w:rsidRDefault="00F044BE" w:rsidP="002711E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A1F1D" w:rsidRDefault="00ED59AE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ED59A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9692" cy="8536305"/>
            <wp:effectExtent l="0" t="0" r="0" b="0"/>
            <wp:docPr id="1" name="Рисунок 1" descr="C:\Users\User\Desktop\Создать папку\img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01" cy="85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1E3" w:rsidRDefault="002711E3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ED59AE" w:rsidRDefault="00ED59AE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ED59AE" w:rsidRDefault="00ED59AE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ED59AE" w:rsidRPr="002711E3" w:rsidRDefault="00ED59AE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2711E3" w:rsidRPr="002711E3" w:rsidRDefault="002711E3" w:rsidP="002711E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t xml:space="preserve"> Планируемые результаты</w:t>
      </w:r>
      <w:r w:rsidR="00D0123B">
        <w:rPr>
          <w:rFonts w:ascii="Times New Roman" w:hAnsi="Times New Roman"/>
          <w:bCs/>
          <w:sz w:val="28"/>
          <w:szCs w:val="28"/>
        </w:rPr>
        <w:t xml:space="preserve"> освоения учебного предмета</w:t>
      </w:r>
    </w:p>
    <w:p w:rsid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Личностные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обще-</w:t>
      </w:r>
      <w:proofErr w:type="spellStart"/>
      <w:r w:rsidRPr="00D0123B">
        <w:rPr>
          <w:rFonts w:ascii="Verdana" w:hAnsi="Verdana"/>
          <w:color w:val="000000"/>
        </w:rPr>
        <w:t>ства</w:t>
      </w:r>
      <w:proofErr w:type="spellEnd"/>
      <w:r w:rsidRPr="00D0123B">
        <w:rPr>
          <w:rFonts w:ascii="Verdana" w:hAnsi="Verdana"/>
          <w:color w:val="000000"/>
        </w:rPr>
        <w:t>, воспитание чувства ответственности и долга перед Родиной;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lastRenderedPageBreak/>
        <w:t xml:space="preserve">• Формирование коммуникативной компетентности в общении и сотрудничестве со сверстниками, старшими и младшими товарищами в процессе образовательной, </w:t>
      </w:r>
      <w:proofErr w:type="gramStart"/>
      <w:r w:rsidRPr="00D0123B">
        <w:rPr>
          <w:rFonts w:ascii="Verdana" w:hAnsi="Verdana"/>
          <w:color w:val="000000"/>
        </w:rPr>
        <w:t>обще-</w:t>
      </w:r>
      <w:proofErr w:type="spellStart"/>
      <w:r w:rsidRPr="00D0123B">
        <w:rPr>
          <w:rFonts w:ascii="Verdana" w:hAnsi="Verdana"/>
          <w:color w:val="000000"/>
        </w:rPr>
        <w:t>ственно</w:t>
      </w:r>
      <w:proofErr w:type="spellEnd"/>
      <w:proofErr w:type="gramEnd"/>
      <w:r w:rsidRPr="00D0123B">
        <w:rPr>
          <w:rFonts w:ascii="Verdana" w:hAnsi="Verdana"/>
          <w:color w:val="000000"/>
        </w:rPr>
        <w:t xml:space="preserve"> полезной, учебно-исследовательской, творческой и других видах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D0123B">
        <w:rPr>
          <w:rFonts w:ascii="Verdana" w:hAnsi="Verdana"/>
          <w:color w:val="000000"/>
        </w:rPr>
        <w:t>окружаю-щей</w:t>
      </w:r>
      <w:proofErr w:type="gramEnd"/>
      <w:r w:rsidRPr="00D0123B">
        <w:rPr>
          <w:rFonts w:ascii="Verdana" w:hAnsi="Verdana"/>
          <w:color w:val="000000"/>
        </w:rPr>
        <w:t xml:space="preserve"> среде;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Метапредметные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Умение самостоятельно планировать пути достижения целей, в том числе </w:t>
      </w:r>
      <w:proofErr w:type="gramStart"/>
      <w:r w:rsidRPr="00D0123B">
        <w:rPr>
          <w:rFonts w:ascii="Verdana" w:hAnsi="Verdana"/>
          <w:color w:val="000000"/>
        </w:rPr>
        <w:t>альтернатив-</w:t>
      </w:r>
      <w:proofErr w:type="spellStart"/>
      <w:r w:rsidRPr="00D0123B">
        <w:rPr>
          <w:rFonts w:ascii="Verdana" w:hAnsi="Verdana"/>
          <w:color w:val="000000"/>
        </w:rPr>
        <w:t>ные</w:t>
      </w:r>
      <w:proofErr w:type="spellEnd"/>
      <w:proofErr w:type="gramEnd"/>
      <w:r w:rsidRPr="00D0123B">
        <w:rPr>
          <w:rFonts w:ascii="Verdana" w:hAnsi="Verdana"/>
          <w:color w:val="000000"/>
        </w:rPr>
        <w:t xml:space="preserve">, осознанно выбирать наиболее эффективные способы решения учебных и </w:t>
      </w:r>
      <w:proofErr w:type="spellStart"/>
      <w:r w:rsidRPr="00D0123B">
        <w:rPr>
          <w:rFonts w:ascii="Verdana" w:hAnsi="Verdana"/>
          <w:color w:val="000000"/>
        </w:rPr>
        <w:t>познава</w:t>
      </w:r>
      <w:proofErr w:type="spellEnd"/>
      <w:r w:rsidRPr="00D0123B">
        <w:rPr>
          <w:rFonts w:ascii="Verdana" w:hAnsi="Verdana"/>
          <w:color w:val="000000"/>
        </w:rPr>
        <w:t>-тельных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D0123B">
        <w:rPr>
          <w:rFonts w:ascii="Verdana" w:hAnsi="Verdana"/>
          <w:color w:val="000000"/>
        </w:rPr>
        <w:t>соответ-ствии</w:t>
      </w:r>
      <w:proofErr w:type="spellEnd"/>
      <w:proofErr w:type="gramEnd"/>
      <w:r w:rsidRPr="00D0123B">
        <w:rPr>
          <w:rFonts w:ascii="Verdana" w:hAnsi="Verdana"/>
          <w:color w:val="000000"/>
        </w:rPr>
        <w:t xml:space="preserve"> с изменяющейся обстановкой;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оценивать правильность выполнения учебной задачи, собственные возможности ее решения;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D0123B">
        <w:rPr>
          <w:rFonts w:ascii="Verdana" w:hAnsi="Verdana"/>
          <w:color w:val="000000"/>
        </w:rPr>
        <w:t>( индуктивное</w:t>
      </w:r>
      <w:proofErr w:type="gramEnd"/>
      <w:r w:rsidRPr="00D0123B">
        <w:rPr>
          <w:rFonts w:ascii="Verdana" w:hAnsi="Verdana"/>
          <w:color w:val="000000"/>
        </w:rPr>
        <w:t>, дедуктивное и по аналогии) и делать выводы;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создавать, применять и преобразовывать знаки и символы, модели и схемы для решения познавательных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lastRenderedPageBreak/>
        <w:t>•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и развитие компетентности в области использования информационно-коммуникационных технологий.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собственного отношения к произведениям литературы, их оценка;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интерпретировать (в отдельных случаях) изученные литературные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авторской позиции и свое отношение к ней;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lastRenderedPageBreak/>
        <w:t>• Восприятие на слух литературных произведений разных жанров, осмысленное чтение и адекватное восприятие;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D0123B" w:rsidRDefault="00D0123B" w:rsidP="00D0123B">
      <w:pPr>
        <w:widowControl w:val="0"/>
        <w:spacing w:after="360" w:line="370" w:lineRule="exact"/>
        <w:ind w:firstLine="142"/>
        <w:jc w:val="both"/>
        <w:rPr>
          <w:rFonts w:asciiTheme="minorHAnsi" w:hAnsiTheme="minorHAnsi"/>
          <w:b/>
        </w:rPr>
      </w:pPr>
    </w:p>
    <w:p w:rsidR="00D0123B" w:rsidRDefault="00D0123B" w:rsidP="00D0123B"/>
    <w:p w:rsidR="00D0123B" w:rsidRDefault="00D0123B" w:rsidP="00D0123B"/>
    <w:p w:rsidR="00D0123B" w:rsidRDefault="00D0123B" w:rsidP="00D0123B">
      <w:pPr>
        <w:jc w:val="center"/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453639" w:rsidRPr="002711E3" w:rsidRDefault="00453639" w:rsidP="00A80BF0">
      <w:pPr>
        <w:spacing w:after="0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  <w:sectPr w:rsidR="001E2601" w:rsidRPr="003812B4" w:rsidSect="002711E3">
          <w:footerReference w:type="default" r:id="rId9"/>
          <w:pgSz w:w="11906" w:h="16838"/>
          <w:pgMar w:top="1134" w:right="1701" w:bottom="1134" w:left="851" w:header="708" w:footer="708" w:gutter="0"/>
          <w:cols w:space="708"/>
          <w:titlePg/>
          <w:docGrid w:linePitch="360"/>
        </w:sectPr>
      </w:pPr>
    </w:p>
    <w:p w:rsidR="002711E3" w:rsidRPr="002711E3" w:rsidRDefault="002711E3" w:rsidP="002711E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  <w:r w:rsidR="00BA6573">
        <w:rPr>
          <w:rFonts w:ascii="Times New Roman" w:hAnsi="Times New Roman"/>
          <w:sz w:val="28"/>
          <w:szCs w:val="28"/>
        </w:rPr>
        <w:t xml:space="preserve"> «Литература» и </w:t>
      </w:r>
      <w:proofErr w:type="spellStart"/>
      <w:r w:rsidR="00BA6573">
        <w:rPr>
          <w:rFonts w:ascii="Times New Roman" w:hAnsi="Times New Roman"/>
          <w:sz w:val="28"/>
          <w:szCs w:val="28"/>
        </w:rPr>
        <w:t>внутрипредметного</w:t>
      </w:r>
      <w:proofErr w:type="spellEnd"/>
      <w:r w:rsidR="00BA6573">
        <w:rPr>
          <w:rFonts w:ascii="Times New Roman" w:hAnsi="Times New Roman"/>
          <w:sz w:val="28"/>
          <w:szCs w:val="28"/>
        </w:rPr>
        <w:t xml:space="preserve"> модуля «Родная литература»</w:t>
      </w:r>
    </w:p>
    <w:p w:rsidR="002711E3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Русская литература и история (вводная статья);</w:t>
      </w:r>
    </w:p>
    <w:p w:rsidR="00463F6B" w:rsidRDefault="00463F6B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-Устное народное творчество. Русские народные песни. Хороводные и лирич</w:t>
      </w:r>
      <w:r w:rsidR="00D42847">
        <w:rPr>
          <w:rFonts w:asciiTheme="minorHAnsi" w:hAnsiTheme="minorHAnsi" w:cstheme="minorHAnsi"/>
          <w:sz w:val="28"/>
          <w:szCs w:val="28"/>
        </w:rPr>
        <w:t xml:space="preserve">еские песни. Исторические </w:t>
      </w:r>
      <w:proofErr w:type="gramStart"/>
      <w:r w:rsidR="00D42847">
        <w:rPr>
          <w:rFonts w:asciiTheme="minorHAnsi" w:hAnsiTheme="minorHAnsi" w:cstheme="minorHAnsi"/>
          <w:sz w:val="28"/>
          <w:szCs w:val="28"/>
        </w:rPr>
        <w:t>песни</w:t>
      </w:r>
      <w:r>
        <w:rPr>
          <w:rFonts w:asciiTheme="minorHAnsi" w:hAnsiTheme="minorHAnsi" w:cstheme="minorHAnsi"/>
          <w:sz w:val="28"/>
          <w:szCs w:val="28"/>
        </w:rPr>
        <w:t>( «</w:t>
      </w:r>
      <w:proofErr w:type="gramEnd"/>
      <w:r>
        <w:rPr>
          <w:rFonts w:asciiTheme="minorHAnsi" w:hAnsiTheme="minorHAnsi" w:cstheme="minorHAnsi"/>
          <w:sz w:val="28"/>
          <w:szCs w:val="28"/>
        </w:rPr>
        <w:t>Пугачев</w:t>
      </w:r>
      <w:r w:rsidR="00A56C19">
        <w:rPr>
          <w:rFonts w:asciiTheme="minorHAnsi" w:hAnsiTheme="minorHAnsi" w:cstheme="minorHAnsi"/>
          <w:sz w:val="28"/>
          <w:szCs w:val="28"/>
        </w:rPr>
        <w:t xml:space="preserve"> в </w:t>
      </w:r>
      <w:r>
        <w:rPr>
          <w:rFonts w:asciiTheme="minorHAnsi" w:hAnsiTheme="minorHAnsi" w:cstheme="minorHAnsi"/>
          <w:sz w:val="28"/>
          <w:szCs w:val="28"/>
        </w:rPr>
        <w:t xml:space="preserve"> темнице», «Пугачев казнен»</w:t>
      </w:r>
      <w:r w:rsidR="00A56C19">
        <w:rPr>
          <w:rFonts w:asciiTheme="minorHAnsi" w:hAnsiTheme="minorHAnsi" w:cstheme="minorHAnsi"/>
          <w:sz w:val="28"/>
          <w:szCs w:val="28"/>
        </w:rPr>
        <w:t>).Частушки. Предания («О Пугачеве», «О покорении Сибири Ермаком»);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Из древнерусской литературы. Повесть о житии и о храбрости благородного и великого князя Александра Невского. Повесть «Шемякин суд»;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Из русской литературы 18 века. Д.И.Фонвизин «Недоросль»;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Из русской литературы 19 века. И.А.Крылов. Басня «Обоз». К.Ф.Рылеев «Смерть Ермака». А.С.Пушкин «Капитанская дочка», стихотворения «19 октября», «Туча», «К…», «Пиковая дама». М.Е.Салтыков –Щедрин «История одного </w:t>
      </w:r>
      <w:proofErr w:type="gramStart"/>
      <w:r>
        <w:rPr>
          <w:rFonts w:asciiTheme="minorHAnsi" w:hAnsiTheme="minorHAnsi" w:cstheme="minorHAnsi"/>
          <w:sz w:val="28"/>
          <w:szCs w:val="28"/>
        </w:rPr>
        <w:t>города»(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отрывок) М.Ю.Лермонтов «Мцыри». Н.В.Гоголь «Ревизор», «Шинель». Н.С.Лесков «Старый гений». Л.Н.Толстой «После бала». Поэзия родной природы (А.С.Пушкин «Цветы </w:t>
      </w:r>
      <w:r w:rsidR="003B38C7">
        <w:rPr>
          <w:rFonts w:asciiTheme="minorHAnsi" w:hAnsiTheme="minorHAnsi" w:cstheme="minorHAnsi"/>
          <w:sz w:val="28"/>
          <w:szCs w:val="28"/>
        </w:rPr>
        <w:t>последние милей…», М.Ю.Лермонтов «Осень», Ф.И.Тютчев «Осенний вечер», А.А.Фет «Первый ландыш», А.Н.Майков «Поле зыблется цветами…»). А.П.Чехов «О любви»;</w:t>
      </w:r>
    </w:p>
    <w:p w:rsidR="003B38C7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Из литературы 20 века. И.А.Бунин «Кавказ». А.И.Куприн «Куст сирени». А.А.Блок «На поле Куликовом», «Россия». С.А.Есенин «</w:t>
      </w:r>
      <w:proofErr w:type="gramStart"/>
      <w:r>
        <w:rPr>
          <w:rFonts w:asciiTheme="minorHAnsi" w:hAnsiTheme="minorHAnsi" w:cstheme="minorHAnsi"/>
          <w:sz w:val="28"/>
          <w:szCs w:val="28"/>
        </w:rPr>
        <w:t>Пугачев»(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отрывки). И.С.Шмелев «Как я стал </w:t>
      </w:r>
      <w:proofErr w:type="gramStart"/>
      <w:r>
        <w:rPr>
          <w:rFonts w:asciiTheme="minorHAnsi" w:hAnsiTheme="minorHAnsi" w:cstheme="minorHAnsi"/>
          <w:sz w:val="28"/>
          <w:szCs w:val="28"/>
        </w:rPr>
        <w:t>писателем( с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сокращениями). М.А.Осоргин «Пенсне». Писатели улыбаются. Журнал «</w:t>
      </w:r>
      <w:proofErr w:type="spellStart"/>
      <w:r>
        <w:rPr>
          <w:rFonts w:asciiTheme="minorHAnsi" w:hAnsiTheme="minorHAnsi" w:cstheme="minorHAnsi"/>
          <w:sz w:val="28"/>
          <w:szCs w:val="28"/>
        </w:rPr>
        <w:t>Сатирикон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». </w:t>
      </w:r>
      <w:proofErr w:type="spellStart"/>
      <w:r>
        <w:rPr>
          <w:rFonts w:asciiTheme="minorHAnsi" w:hAnsiTheme="minorHAnsi" w:cstheme="minorHAnsi"/>
          <w:sz w:val="28"/>
          <w:szCs w:val="28"/>
        </w:rPr>
        <w:t>Теффи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«Жизнь и воротник». М.М.Зощенко «История болезни». А.Т.Твардовский «Василий </w:t>
      </w:r>
      <w:proofErr w:type="gramStart"/>
      <w:r>
        <w:rPr>
          <w:rFonts w:asciiTheme="minorHAnsi" w:hAnsiTheme="minorHAnsi" w:cstheme="minorHAnsi"/>
          <w:sz w:val="28"/>
          <w:szCs w:val="28"/>
        </w:rPr>
        <w:t>Теркин»(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главы из поэмы). Стихи и песни о Великой Отечественной </w:t>
      </w:r>
      <w:proofErr w:type="gramStart"/>
      <w:r>
        <w:rPr>
          <w:rFonts w:asciiTheme="minorHAnsi" w:hAnsiTheme="minorHAnsi" w:cstheme="minorHAnsi"/>
          <w:sz w:val="28"/>
          <w:szCs w:val="28"/>
        </w:rPr>
        <w:t>войне</w:t>
      </w:r>
      <w:r w:rsidR="00F044BE">
        <w:rPr>
          <w:rFonts w:asciiTheme="minorHAnsi" w:hAnsiTheme="minorHAnsi" w:cstheme="minorHAnsi"/>
          <w:sz w:val="28"/>
          <w:szCs w:val="28"/>
        </w:rPr>
        <w:t>( М.Исаковский</w:t>
      </w:r>
      <w:proofErr w:type="gramEnd"/>
      <w:r w:rsidR="00F044BE">
        <w:rPr>
          <w:rFonts w:asciiTheme="minorHAnsi" w:hAnsiTheme="minorHAnsi" w:cstheme="minorHAnsi"/>
          <w:sz w:val="28"/>
          <w:szCs w:val="28"/>
        </w:rPr>
        <w:t xml:space="preserve"> «Катюша», «Враги сожгли родную хату», Б.Окуджава «Песенка о пехоте», «Здесь птицы не поют…», </w:t>
      </w:r>
      <w:proofErr w:type="spellStart"/>
      <w:r w:rsidR="00F044BE">
        <w:rPr>
          <w:rFonts w:asciiTheme="minorHAnsi" w:hAnsiTheme="minorHAnsi" w:cstheme="minorHAnsi"/>
          <w:sz w:val="28"/>
          <w:szCs w:val="28"/>
        </w:rPr>
        <w:t>Л.Ошанин</w:t>
      </w:r>
      <w:proofErr w:type="spellEnd"/>
      <w:r w:rsidR="00F044BE">
        <w:rPr>
          <w:rFonts w:asciiTheme="minorHAnsi" w:hAnsiTheme="minorHAnsi" w:cstheme="minorHAnsi"/>
          <w:sz w:val="28"/>
          <w:szCs w:val="28"/>
        </w:rPr>
        <w:t xml:space="preserve"> «Дороги», </w:t>
      </w:r>
      <w:proofErr w:type="spellStart"/>
      <w:r w:rsidR="00F044BE">
        <w:rPr>
          <w:rFonts w:asciiTheme="minorHAnsi" w:hAnsiTheme="minorHAnsi" w:cstheme="minorHAnsi"/>
          <w:sz w:val="28"/>
          <w:szCs w:val="28"/>
        </w:rPr>
        <w:t>А.Фатьянов</w:t>
      </w:r>
      <w:proofErr w:type="spellEnd"/>
      <w:r w:rsidR="00F044BE">
        <w:rPr>
          <w:rFonts w:asciiTheme="minorHAnsi" w:hAnsiTheme="minorHAnsi" w:cstheme="minorHAnsi"/>
          <w:sz w:val="28"/>
          <w:szCs w:val="28"/>
        </w:rPr>
        <w:t xml:space="preserve"> «Соловьи»). В.П.Астафьев «</w:t>
      </w:r>
      <w:proofErr w:type="gramStart"/>
      <w:r w:rsidR="00F044BE">
        <w:rPr>
          <w:rFonts w:asciiTheme="minorHAnsi" w:hAnsiTheme="minorHAnsi" w:cstheme="minorHAnsi"/>
          <w:sz w:val="28"/>
          <w:szCs w:val="28"/>
        </w:rPr>
        <w:t>Фотография ,</w:t>
      </w:r>
      <w:proofErr w:type="gramEnd"/>
      <w:r w:rsidR="00F044BE">
        <w:rPr>
          <w:rFonts w:asciiTheme="minorHAnsi" w:hAnsiTheme="minorHAnsi" w:cstheme="minorHAnsi"/>
          <w:sz w:val="28"/>
          <w:szCs w:val="28"/>
        </w:rPr>
        <w:t xml:space="preserve"> на которой меня нет». Русские поэты 20 века о родине, родной природе и о себе </w:t>
      </w:r>
      <w:proofErr w:type="gramStart"/>
      <w:r w:rsidR="00F044BE">
        <w:rPr>
          <w:rFonts w:asciiTheme="minorHAnsi" w:hAnsiTheme="minorHAnsi" w:cstheme="minorHAnsi"/>
          <w:sz w:val="28"/>
          <w:szCs w:val="28"/>
        </w:rPr>
        <w:t>( И.Анненский</w:t>
      </w:r>
      <w:proofErr w:type="gramEnd"/>
      <w:r w:rsidR="00F044BE">
        <w:rPr>
          <w:rFonts w:asciiTheme="minorHAnsi" w:hAnsiTheme="minorHAnsi" w:cstheme="minorHAnsi"/>
          <w:sz w:val="28"/>
          <w:szCs w:val="28"/>
        </w:rPr>
        <w:t xml:space="preserve"> «Снег», Д.Мережковский «Родное», «Не надо звуков», Н.Заболоцкий «Вечер на Оке», «Уступи мне , скворец, уголок», Н.Рубцов «По вечерам», «Встреча», «Привет , Россия»). Поэты русского зарубежья о Родине </w:t>
      </w:r>
      <w:proofErr w:type="gramStart"/>
      <w:r w:rsidR="00F044BE">
        <w:rPr>
          <w:rFonts w:asciiTheme="minorHAnsi" w:hAnsiTheme="minorHAnsi" w:cstheme="minorHAnsi"/>
          <w:sz w:val="28"/>
          <w:szCs w:val="28"/>
        </w:rPr>
        <w:t>( Н.Оцуп</w:t>
      </w:r>
      <w:proofErr w:type="gramEnd"/>
      <w:r w:rsidR="00F044BE">
        <w:rPr>
          <w:rFonts w:asciiTheme="minorHAnsi" w:hAnsiTheme="minorHAnsi" w:cstheme="minorHAnsi"/>
          <w:sz w:val="28"/>
          <w:szCs w:val="28"/>
        </w:rPr>
        <w:t xml:space="preserve"> «Мне трудно без России …», З.Гиппиус «Знайте!», «Так и есть», Дон </w:t>
      </w:r>
      <w:proofErr w:type="spellStart"/>
      <w:r w:rsidR="00F044BE">
        <w:rPr>
          <w:rFonts w:asciiTheme="minorHAnsi" w:hAnsiTheme="minorHAnsi" w:cstheme="minorHAnsi"/>
          <w:sz w:val="28"/>
          <w:szCs w:val="28"/>
        </w:rPr>
        <w:t>Аминадо</w:t>
      </w:r>
      <w:proofErr w:type="spellEnd"/>
      <w:r w:rsidR="00F044BE">
        <w:rPr>
          <w:rFonts w:asciiTheme="minorHAnsi" w:hAnsiTheme="minorHAnsi" w:cstheme="minorHAnsi"/>
          <w:sz w:val="28"/>
          <w:szCs w:val="28"/>
        </w:rPr>
        <w:t xml:space="preserve"> «Бабье лето», </w:t>
      </w:r>
      <w:proofErr w:type="spellStart"/>
      <w:r w:rsidR="00F044BE">
        <w:rPr>
          <w:rFonts w:asciiTheme="minorHAnsi" w:hAnsiTheme="minorHAnsi" w:cstheme="minorHAnsi"/>
          <w:sz w:val="28"/>
          <w:szCs w:val="28"/>
        </w:rPr>
        <w:t>И.Бунин</w:t>
      </w:r>
      <w:proofErr w:type="spellEnd"/>
      <w:r w:rsidR="00F044BE">
        <w:rPr>
          <w:rFonts w:asciiTheme="minorHAnsi" w:hAnsiTheme="minorHAnsi" w:cstheme="minorHAnsi"/>
          <w:sz w:val="28"/>
          <w:szCs w:val="28"/>
        </w:rPr>
        <w:t xml:space="preserve"> «У птицы есть гнездо…».</w:t>
      </w:r>
    </w:p>
    <w:p w:rsidR="00F044BE" w:rsidRDefault="00F044BE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 Из зарубежной литературы. У.Шекспир «Ромео и </w:t>
      </w:r>
      <w:proofErr w:type="gramStart"/>
      <w:r>
        <w:rPr>
          <w:rFonts w:asciiTheme="minorHAnsi" w:hAnsiTheme="minorHAnsi" w:cstheme="minorHAnsi"/>
          <w:sz w:val="28"/>
          <w:szCs w:val="28"/>
        </w:rPr>
        <w:t>Джульетта»(</w:t>
      </w:r>
      <w:proofErr w:type="gramEnd"/>
      <w:r>
        <w:rPr>
          <w:rFonts w:asciiTheme="minorHAnsi" w:hAnsiTheme="minorHAnsi" w:cstheme="minorHAnsi"/>
          <w:sz w:val="28"/>
          <w:szCs w:val="28"/>
        </w:rPr>
        <w:t>сцены), сонеты. Ж.-Б.Мольер</w:t>
      </w:r>
      <w:r w:rsidR="00D42847">
        <w:rPr>
          <w:rFonts w:asciiTheme="minorHAnsi" w:hAnsiTheme="minorHAnsi" w:cstheme="minorHAnsi"/>
          <w:sz w:val="28"/>
          <w:szCs w:val="28"/>
        </w:rPr>
        <w:t xml:space="preserve"> «Мещанин во </w:t>
      </w:r>
      <w:proofErr w:type="gramStart"/>
      <w:r w:rsidR="00D42847">
        <w:rPr>
          <w:rFonts w:asciiTheme="minorHAnsi" w:hAnsiTheme="minorHAnsi" w:cstheme="minorHAnsi"/>
          <w:sz w:val="28"/>
          <w:szCs w:val="28"/>
        </w:rPr>
        <w:t>дворянстве»(</w:t>
      </w:r>
      <w:proofErr w:type="gramEnd"/>
      <w:r w:rsidR="00D42847">
        <w:rPr>
          <w:rFonts w:asciiTheme="minorHAnsi" w:hAnsiTheme="minorHAnsi" w:cstheme="minorHAnsi"/>
          <w:sz w:val="28"/>
          <w:szCs w:val="28"/>
        </w:rPr>
        <w:t xml:space="preserve"> в сокращении). В. Скотт «Айвенго» </w:t>
      </w:r>
      <w:proofErr w:type="gramStart"/>
      <w:r w:rsidR="00D42847">
        <w:rPr>
          <w:rFonts w:asciiTheme="minorHAnsi" w:hAnsiTheme="minorHAnsi" w:cstheme="minorHAnsi"/>
          <w:sz w:val="28"/>
          <w:szCs w:val="28"/>
        </w:rPr>
        <w:t>( главы</w:t>
      </w:r>
      <w:proofErr w:type="gramEnd"/>
      <w:r w:rsidR="00D42847">
        <w:rPr>
          <w:rFonts w:asciiTheme="minorHAnsi" w:hAnsiTheme="minorHAnsi" w:cstheme="minorHAnsi"/>
          <w:sz w:val="28"/>
          <w:szCs w:val="28"/>
        </w:rPr>
        <w:t xml:space="preserve"> из романа). </w:t>
      </w:r>
    </w:p>
    <w:p w:rsidR="003B38C7" w:rsidRPr="002711E3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552"/>
        <w:gridCol w:w="1950"/>
      </w:tblGrid>
      <w:tr w:rsidR="00DD6B7A" w:rsidRPr="002711E3" w:rsidTr="00DD6B7A">
        <w:trPr>
          <w:trHeight w:val="585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D6B7A" w:rsidRPr="002711E3" w:rsidTr="00DD6B7A">
        <w:trPr>
          <w:trHeight w:val="284"/>
          <w:jc w:val="center"/>
        </w:trPr>
        <w:tc>
          <w:tcPr>
            <w:tcW w:w="13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6B7A" w:rsidRPr="0006073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7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6B7A" w:rsidRPr="00060733" w:rsidRDefault="00DD6B7A" w:rsidP="00E0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733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Русская литература и история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DD6B7A" w:rsidRPr="00060733" w:rsidRDefault="00DD6B7A" w:rsidP="00E0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7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6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7A" w:rsidRPr="00E02DAF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ВПМ. Русские народные песни. Частушки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 лирические песни «В темном лесе», «Уж ты , ночка, ты ,ноченька темная…», «Вдоль по улице метелица метет…»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69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ВПМ.</w:t>
            </w: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Исторические песни «Пугачев в темнице», «Пугачев казнен»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84"/>
          <w:jc w:val="center"/>
        </w:trPr>
        <w:tc>
          <w:tcPr>
            <w:tcW w:w="13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6B7A" w:rsidRPr="00060733" w:rsidRDefault="00DD6B7A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6B7A" w:rsidRPr="00060733" w:rsidRDefault="00DD6B7A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Предания как исторический жанр русской народной прозы</w:t>
            </w:r>
          </w:p>
        </w:tc>
        <w:tc>
          <w:tcPr>
            <w:tcW w:w="1950" w:type="dxa"/>
            <w:shd w:val="clear" w:color="auto" w:fill="FFFFFF" w:themeFill="background1"/>
          </w:tcPr>
          <w:p w:rsidR="00DD6B7A" w:rsidRPr="0006073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42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6B7A" w:rsidRPr="002711E3" w:rsidRDefault="00DD6B7A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«Житие Александра Невского»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09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D6B7A" w:rsidRPr="002711E3" w:rsidRDefault="00DD6B7A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«Житие Сергия Радонежского»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6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Урок внеклассного чтения. «Шемякин суд» как сатирическое произведение 17 века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Д.И.Фонвизин и его время. Панорама действующих лиц в комедии «Недоросль». Элементы классицизма в комедии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15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человека, его роль в жизни общества. Уроки Стародума в комедии «Недоросль»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«госпожа бесчеловечная», «презлая фурия» или заботливая мать?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75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Подготовка к написанию сочинения-рассуждения по комедии Д.И.Фонвизина «Недоросль»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5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Сочинение-рассуждение  «Сама афиша объясняет характер»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21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И.А.Крылов. Басня «Обоз»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К.Ф.Рылеев «Смерть Ермака»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«дружества святого» в стихотворении А.С.Пушкина «19 октября» ( «Роняет лес багряный свой убор…»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9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Любовная лирика А.С.Пушкина. «Память сердца»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стихотворении «К…»( «Я помню чудное мгновенье…»)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D6B7A" w:rsidRPr="002711E3" w:rsidTr="00DD6B7A">
        <w:trPr>
          <w:trHeight w:val="239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B7A" w:rsidRPr="002711E3" w:rsidRDefault="00DD6B7A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ВПМ.Человек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природа в стихотворении А.С.Пушкина «Туча»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71"/>
          <w:jc w:val="center"/>
        </w:trPr>
        <w:tc>
          <w:tcPr>
            <w:tcW w:w="1308" w:type="dxa"/>
            <w:tcBorders>
              <w:bottom w:val="single" w:sz="4" w:space="0" w:color="000000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52" w:type="dxa"/>
            <w:tcBorders>
              <w:bottom w:val="single" w:sz="4" w:space="0" w:color="000000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Тема русской истории в творчестве А.С.Пушкина. Замысел создания романа «Капитанская дочка»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71"/>
          <w:jc w:val="center"/>
        </w:trPr>
        <w:tc>
          <w:tcPr>
            <w:tcW w:w="1308" w:type="dxa"/>
            <w:tcBorders>
              <w:bottom w:val="single" w:sz="4" w:space="0" w:color="000000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552" w:type="dxa"/>
            <w:tcBorders>
              <w:bottom w:val="single" w:sz="4" w:space="0" w:color="000000"/>
              <w:tl2br w:val="single" w:sz="4" w:space="0" w:color="auto"/>
            </w:tcBorders>
          </w:tcPr>
          <w:p w:rsidR="00DD6B7A" w:rsidRPr="00D0123B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характера Петра Гринева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271"/>
          <w:jc w:val="center"/>
        </w:trPr>
        <w:tc>
          <w:tcPr>
            <w:tcW w:w="13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D6B7A" w:rsidRPr="002711E3" w:rsidRDefault="00DD6B7A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D6B7A" w:rsidRPr="002711E3" w:rsidRDefault="00DD6B7A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чести, достоинства, нравственного выбора в романе А.С.Пушкина «Капитанская дочка»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362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D6B7A" w:rsidRPr="00F07A6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Маша Миронова – нравственный идеал А.С.Пушкина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38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«русского бунта» и образ Пугачева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«Капитанская дочка» - поэтическое завещание А.С.Пушкина. Судьба человеческая и судьба народная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романе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Историческая правда и художественный вымысел. Точность и лаконизм пушкинской прозы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развития речи. Сочинение по роману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34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Повесть «Пиковая дама» как вершина пушкинской прозы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40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первый триместр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2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ВПМ.Тема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русской истории в творчестве М.Ю.Лермонтова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403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F07A6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 в жизни и творчестве М.Ю.Лермонтова. Своеобразие сюжета и композиции поэмы «Мцыри»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66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Судьба свободолюбивой личности в поэме «Мцыри»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Своеобразие поэмы «Мцыри» как романтической поэмы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4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Анализ эпизода из поэмы М.Ю. Лермонтова «Мцыри»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52" w:type="dxa"/>
          </w:tcPr>
          <w:p w:rsidR="00DD6B7A" w:rsidRPr="00D0123B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Н.В.Гоголь – писатель-сатирик. История создания комедии «Ревизор» и ее первой постановки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7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«Ревизор» как социальная комедия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81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города и тема чиновничества в комедии. Сатирическая направленность произведения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34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конфликт пьесы и способы его разрешения. Силы обличения социального зла в комедии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84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 по комедии Н.В.Гоголя «Шинель»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69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BB1CB0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«Шинель» Н.В.Гоголя – одна из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петербургских по вестей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D6B7A" w:rsidRPr="002711E3" w:rsidTr="00DD6B7A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Гуманистический смысл повести «Шинель»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52" w:type="dxa"/>
          </w:tcPr>
          <w:p w:rsidR="00DD6B7A" w:rsidRPr="00D0123B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</w:t>
            </w:r>
            <w:proofErr w:type="spellStart"/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М.Е.Салтыков</w:t>
            </w:r>
            <w:proofErr w:type="spellEnd"/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-Щедрин «История одного города»( отрывок)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6552" w:type="dxa"/>
          </w:tcPr>
          <w:p w:rsidR="00DD6B7A" w:rsidRPr="003163D6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Н.С.Лесков. Нравственные проблемы рассказа «Старый гений»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3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3163D6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Л.Н.Толстой как поборник суровой правды жизни. Социально-нравственные проблемы рассказа «После бала»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3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композиции рассказа. Автор и рассказчик в произведении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99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Нравственные проблемы повести Л.Н.Толстого« Отрочество»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61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развития речи. Пейзажная лирика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поэтов  19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 .А.С.Пушкин. М.Ю.Лермонтов. Ф.И.Тютчев.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3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Пейзажная лирика поэтов 19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века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А.А.Фет. А.Н.Майков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0"/>
          <w:jc w:val="center"/>
        </w:trPr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А.П.Чехов. Рассказ «О любви»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16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Рассказ «Крыжовник»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52" w:type="dxa"/>
          </w:tcPr>
          <w:p w:rsidR="00DD6B7A" w:rsidRPr="00146236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И.А.Бунин. Рассказ «Кавказ»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4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146236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А.И.Куприн. Рассказ «Куст сирени». Основная сюжетная линия рассказа и его подтекст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84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А.И.Куприн. Рассказы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52" w:type="dxa"/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ВПМ.</w:t>
            </w: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Певец света – М.Горький. «Явление босяка» в рассказе «</w:t>
            </w:r>
            <w:proofErr w:type="spellStart"/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Челкаш</w:t>
            </w:r>
            <w:proofErr w:type="spellEnd"/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D0123B" w:rsidTr="00DD6B7A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D0123B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Тема русской истории в творчестве А.А.Блока</w:t>
            </w:r>
          </w:p>
        </w:tc>
        <w:tc>
          <w:tcPr>
            <w:tcW w:w="1950" w:type="dxa"/>
          </w:tcPr>
          <w:p w:rsidR="00DD6B7A" w:rsidRPr="00D0123B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D6B7A" w:rsidRPr="002711E3" w:rsidTr="00DD6B7A">
        <w:trPr>
          <w:trHeight w:val="30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6B7A" w:rsidRPr="002711E3" w:rsidRDefault="00DD6B7A" w:rsidP="0014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А.А.Блок «На поле Куликовом»</w:t>
            </w:r>
          </w:p>
        </w:tc>
        <w:tc>
          <w:tcPr>
            <w:tcW w:w="1950" w:type="dxa"/>
            <w:shd w:val="clear" w:color="auto" w:fill="FFFFFF" w:themeFill="background1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А.А.Блок «Россия»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7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С.А.Есенин.  «Пугачев» - поэма на историческую тему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5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С.А.Есенин. Стихотворения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5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146236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И.С.Шмелев. Рассказ «Как я стал писателем»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11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И.С.Шмелев «Лето господне»(отрывки)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М.А.Осоргин. Своеобразие рассказа «Пенсне»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69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Писатели улыбаются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70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Художественное своеобразие рассказа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Н.Теффи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«Жизнь и воротник»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46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17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ВПМ.Художественное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своеобразие рассказа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М.Зощенко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«История болезни»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52" w:type="dxa"/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второй триместр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D6B7A" w:rsidRPr="002711E3" w:rsidTr="00DD6B7A">
        <w:trPr>
          <w:trHeight w:val="330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D0123B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А.Т.Твардовский – поэт-гражданин. История создания поэмы «Василий Теркин»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30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 «Василий Теркин» - книга про бойца и для бойцов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6552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и язык поэмы «Василий Теркин»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DD6B7A" w:rsidRPr="0017589C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ВПМ.А.Платонов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Картины войны и мирной жизни в рассказе «Возвращение»</w:t>
            </w:r>
          </w:p>
        </w:tc>
        <w:tc>
          <w:tcPr>
            <w:tcW w:w="1950" w:type="dxa"/>
          </w:tcPr>
          <w:p w:rsidR="00DD6B7A" w:rsidRPr="0017589C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DD6B7A" w:rsidRPr="0017589C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и песни о Великой Отечественной войне. М.Исаковский «Катюша». Б.Окуджава «Здесь птицы не поют…», «Песенка о пехоте»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5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52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Стихи и песни о Великой Отечественной войне.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Л.Ошанин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«Дороги»,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А.Фатьянов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«Соловьи»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D6B7A" w:rsidRPr="002711E3" w:rsidTr="00DD6B7A">
        <w:trPr>
          <w:trHeight w:val="49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В.П.Астафьев. Автобиографичность рассказа «Фотография, на которой меня нет»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3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 .В.П.Астафьев «Последний поклон»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402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542F90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Б.Л.Васильев. Рассказ «Экспонат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Проблема истинного и ложного в рассказе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402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ВПМ. Б.Л.Васильев. Повесть «А зори здесь тихие»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402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ВПМ.</w:t>
            </w: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Испытание на истинную человечность в рассказе К.Г.Паустовского «Телеграмма»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18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B7A" w:rsidRPr="002711E3" w:rsidRDefault="00DD6B7A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поэты 20 века о Родине, родной природе и о себе. И.Анненский «Снег».Д.Мережковский «Родное»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41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542F90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ВПМ. Русские поэты 20 века о Родине, родной природе и о себе. Н.Заболоцкий «Вечер на Оке», «Уступи мне, скворец, уголок…»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9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лирики Н.Рубцова( «По вечерам», «Встреча», «Привет, Россия»)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68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CF0BE9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«Мне трудно без России». Поэты русского зарубежья о Родине.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Н.Оцуп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З.Гиппиус. Дон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Аминадо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И.Бунин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71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89-90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У.Шекспир. «Ромео и Джульетта». Конфликт любви и семейной вражды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262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У.Шекспир. Сонеты Шекспира – «богатейшая сокровищница лирической поэзии» ( В.Г.Белинский)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65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Ж.Б.Мольер. Время, личность, судьба. История создания комедии «Мещанин во дворянстве»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D6B7A" w:rsidRPr="002711E3" w:rsidTr="00DD6B7A">
        <w:trPr>
          <w:trHeight w:val="265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93-94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Сатира на дворянство и невежественность буржуа. Герои пьесы и особенности их изображения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256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95-96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В.Скотт «Айвенго» ( главы из романа)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D6B7A" w:rsidRPr="002711E3" w:rsidTr="00DD6B7A">
        <w:trPr>
          <w:trHeight w:val="259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  <w:p w:rsidR="00DD6B7A" w:rsidRPr="002711E3" w:rsidRDefault="00DD6B7A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третий триместр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50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D0123B" w:rsidRDefault="00DD6B7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Внеклассное чтение. Дж.Свифт «Путешествие </w:t>
            </w: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Гулливера»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</w:tr>
      <w:tr w:rsidR="00DD6B7A" w:rsidRPr="002711E3" w:rsidTr="00DD6B7A">
        <w:trPr>
          <w:trHeight w:val="250"/>
          <w:jc w:val="center"/>
        </w:trPr>
        <w:tc>
          <w:tcPr>
            <w:tcW w:w="1308" w:type="dxa"/>
          </w:tcPr>
          <w:p w:rsidR="00DD6B7A" w:rsidRPr="002711E3" w:rsidRDefault="00DD6B7A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99-100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контроля. Защита проектов.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A" w:rsidRPr="002711E3" w:rsidTr="00DD6B7A">
        <w:trPr>
          <w:trHeight w:val="253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  <w:p w:rsidR="00DD6B7A" w:rsidRPr="002711E3" w:rsidRDefault="00DD6B7A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1950" w:type="dxa"/>
          </w:tcPr>
          <w:p w:rsidR="00DD6B7A" w:rsidRPr="00C358BA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58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 Рекомендации на лето</w:t>
            </w: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B7A" w:rsidRPr="002711E3" w:rsidTr="00DD6B7A">
        <w:trPr>
          <w:trHeight w:val="233"/>
          <w:jc w:val="center"/>
        </w:trPr>
        <w:tc>
          <w:tcPr>
            <w:tcW w:w="1308" w:type="dxa"/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D6B7A" w:rsidRPr="002711E3" w:rsidRDefault="00DD6B7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D6B7A" w:rsidRPr="002711E3" w:rsidRDefault="00DD6B7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часа</w:t>
            </w:r>
          </w:p>
        </w:tc>
      </w:tr>
    </w:tbl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2711E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77" w:rsidRPr="004E45E5" w:rsidRDefault="00837B77" w:rsidP="006E07AD">
      <w:pPr>
        <w:spacing w:after="0" w:line="240" w:lineRule="auto"/>
      </w:pPr>
      <w:r>
        <w:separator/>
      </w:r>
    </w:p>
  </w:endnote>
  <w:endnote w:type="continuationSeparator" w:id="0">
    <w:p w:rsidR="00837B77" w:rsidRPr="004E45E5" w:rsidRDefault="00837B77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814"/>
      <w:docPartObj>
        <w:docPartGallery w:val="Page Numbers (Bottom of Page)"/>
        <w:docPartUnique/>
      </w:docPartObj>
    </w:sdtPr>
    <w:sdtEndPr/>
    <w:sdtContent>
      <w:p w:rsidR="00CF0BE9" w:rsidRDefault="001E0881">
        <w:pPr>
          <w:pStyle w:val="ab"/>
          <w:jc w:val="right"/>
        </w:pPr>
        <w:r>
          <w:fldChar w:fldCharType="begin"/>
        </w:r>
        <w:r w:rsidR="00BC0C49">
          <w:instrText xml:space="preserve"> PAGE   \* MERGEFORMAT </w:instrText>
        </w:r>
        <w:r>
          <w:fldChar w:fldCharType="separate"/>
        </w:r>
        <w:r w:rsidR="00EF49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0BE9" w:rsidRDefault="00CF0B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77" w:rsidRPr="004E45E5" w:rsidRDefault="00837B77" w:rsidP="006E07AD">
      <w:pPr>
        <w:spacing w:after="0" w:line="240" w:lineRule="auto"/>
      </w:pPr>
      <w:r>
        <w:separator/>
      </w:r>
    </w:p>
  </w:footnote>
  <w:footnote w:type="continuationSeparator" w:id="0">
    <w:p w:rsidR="00837B77" w:rsidRPr="004E45E5" w:rsidRDefault="00837B77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 w15:restartNumberingAfterBreak="0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3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35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7"/>
  </w:num>
  <w:num w:numId="29">
    <w:abstractNumId w:val="28"/>
  </w:num>
  <w:num w:numId="30">
    <w:abstractNumId w:val="26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4"/>
  </w:num>
  <w:num w:numId="35">
    <w:abstractNumId w:val="32"/>
  </w:num>
  <w:num w:numId="36">
    <w:abstractNumId w:val="1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F0"/>
    <w:rsid w:val="00015809"/>
    <w:rsid w:val="00060733"/>
    <w:rsid w:val="00061FFB"/>
    <w:rsid w:val="000757CB"/>
    <w:rsid w:val="00081ADA"/>
    <w:rsid w:val="000E2643"/>
    <w:rsid w:val="000E5629"/>
    <w:rsid w:val="001210E0"/>
    <w:rsid w:val="00130824"/>
    <w:rsid w:val="001349E6"/>
    <w:rsid w:val="00146236"/>
    <w:rsid w:val="00154832"/>
    <w:rsid w:val="00171C0C"/>
    <w:rsid w:val="0017589C"/>
    <w:rsid w:val="001871C2"/>
    <w:rsid w:val="00187D33"/>
    <w:rsid w:val="001B1EEF"/>
    <w:rsid w:val="001E0881"/>
    <w:rsid w:val="001E2601"/>
    <w:rsid w:val="001E6F16"/>
    <w:rsid w:val="002268C8"/>
    <w:rsid w:val="002711E3"/>
    <w:rsid w:val="00293C52"/>
    <w:rsid w:val="002A35FD"/>
    <w:rsid w:val="002D2C46"/>
    <w:rsid w:val="003163D6"/>
    <w:rsid w:val="0034716F"/>
    <w:rsid w:val="00364FDB"/>
    <w:rsid w:val="003812B4"/>
    <w:rsid w:val="00386196"/>
    <w:rsid w:val="00394751"/>
    <w:rsid w:val="003B38C7"/>
    <w:rsid w:val="003C04D6"/>
    <w:rsid w:val="003C2054"/>
    <w:rsid w:val="003E25CC"/>
    <w:rsid w:val="00426DB5"/>
    <w:rsid w:val="00441637"/>
    <w:rsid w:val="00444414"/>
    <w:rsid w:val="00453639"/>
    <w:rsid w:val="00460D2D"/>
    <w:rsid w:val="00463F6B"/>
    <w:rsid w:val="00476445"/>
    <w:rsid w:val="004A5341"/>
    <w:rsid w:val="004D0A83"/>
    <w:rsid w:val="004E6582"/>
    <w:rsid w:val="00512AA2"/>
    <w:rsid w:val="00531161"/>
    <w:rsid w:val="0053529D"/>
    <w:rsid w:val="00542F90"/>
    <w:rsid w:val="00554E29"/>
    <w:rsid w:val="005E53B4"/>
    <w:rsid w:val="00604DF2"/>
    <w:rsid w:val="00643319"/>
    <w:rsid w:val="006607E8"/>
    <w:rsid w:val="00660A60"/>
    <w:rsid w:val="006948D7"/>
    <w:rsid w:val="006B177D"/>
    <w:rsid w:val="006B63FF"/>
    <w:rsid w:val="006E07AD"/>
    <w:rsid w:val="006F5F38"/>
    <w:rsid w:val="006F7790"/>
    <w:rsid w:val="00725D55"/>
    <w:rsid w:val="00726AF0"/>
    <w:rsid w:val="00734745"/>
    <w:rsid w:val="00766F34"/>
    <w:rsid w:val="00776E58"/>
    <w:rsid w:val="007A1870"/>
    <w:rsid w:val="007D3735"/>
    <w:rsid w:val="007E4336"/>
    <w:rsid w:val="007E59B3"/>
    <w:rsid w:val="007E6533"/>
    <w:rsid w:val="00801900"/>
    <w:rsid w:val="00837B77"/>
    <w:rsid w:val="008403A0"/>
    <w:rsid w:val="0088563F"/>
    <w:rsid w:val="008C074B"/>
    <w:rsid w:val="008C41DB"/>
    <w:rsid w:val="008D4DB5"/>
    <w:rsid w:val="00937DB3"/>
    <w:rsid w:val="00974D01"/>
    <w:rsid w:val="009764AF"/>
    <w:rsid w:val="00982547"/>
    <w:rsid w:val="009B1ECA"/>
    <w:rsid w:val="00A56C19"/>
    <w:rsid w:val="00A80BF0"/>
    <w:rsid w:val="00AC43EE"/>
    <w:rsid w:val="00AE41C8"/>
    <w:rsid w:val="00B323BB"/>
    <w:rsid w:val="00B6648A"/>
    <w:rsid w:val="00B74745"/>
    <w:rsid w:val="00B939EC"/>
    <w:rsid w:val="00BA6573"/>
    <w:rsid w:val="00BB1CB0"/>
    <w:rsid w:val="00BC0C49"/>
    <w:rsid w:val="00BE3DBF"/>
    <w:rsid w:val="00C16B52"/>
    <w:rsid w:val="00C356DE"/>
    <w:rsid w:val="00C358BA"/>
    <w:rsid w:val="00C509E3"/>
    <w:rsid w:val="00CC5FE3"/>
    <w:rsid w:val="00CD1CA9"/>
    <w:rsid w:val="00CD254F"/>
    <w:rsid w:val="00CF0BE9"/>
    <w:rsid w:val="00CF1C95"/>
    <w:rsid w:val="00CF74B5"/>
    <w:rsid w:val="00D0123B"/>
    <w:rsid w:val="00D01F93"/>
    <w:rsid w:val="00D05746"/>
    <w:rsid w:val="00D42847"/>
    <w:rsid w:val="00D95860"/>
    <w:rsid w:val="00DA18F0"/>
    <w:rsid w:val="00DD6B7A"/>
    <w:rsid w:val="00DF34E9"/>
    <w:rsid w:val="00DF6576"/>
    <w:rsid w:val="00E02DAF"/>
    <w:rsid w:val="00E56E70"/>
    <w:rsid w:val="00E62645"/>
    <w:rsid w:val="00E703DE"/>
    <w:rsid w:val="00E877CA"/>
    <w:rsid w:val="00ED1798"/>
    <w:rsid w:val="00ED59AE"/>
    <w:rsid w:val="00EF03F9"/>
    <w:rsid w:val="00EF3618"/>
    <w:rsid w:val="00EF498A"/>
    <w:rsid w:val="00F044BE"/>
    <w:rsid w:val="00F05E0B"/>
    <w:rsid w:val="00F07A63"/>
    <w:rsid w:val="00F134C5"/>
    <w:rsid w:val="00F21763"/>
    <w:rsid w:val="00F24256"/>
    <w:rsid w:val="00F37DFB"/>
    <w:rsid w:val="00F80107"/>
    <w:rsid w:val="00FA1F1D"/>
    <w:rsid w:val="00FB2F95"/>
    <w:rsid w:val="00FD4917"/>
    <w:rsid w:val="00FD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19A0"/>
  <w15:docId w15:val="{CBB4FE51-F4D6-4D9C-B81A-BF446C5B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4556-B3A7-4F73-B468-F8B95BCE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 немецкого языка</cp:lastModifiedBy>
  <cp:revision>41</cp:revision>
  <cp:lastPrinted>2017-08-31T10:49:00Z</cp:lastPrinted>
  <dcterms:created xsi:type="dcterms:W3CDTF">2018-05-29T11:13:00Z</dcterms:created>
  <dcterms:modified xsi:type="dcterms:W3CDTF">2019-08-30T10:15:00Z</dcterms:modified>
</cp:coreProperties>
</file>