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E3" w:rsidRPr="002711E3" w:rsidRDefault="00BB2689" w:rsidP="00BB268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BB268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783705" cy="9335908"/>
            <wp:effectExtent l="0" t="0" r="0" b="0"/>
            <wp:docPr id="1" name="Рисунок 1" descr="C:\Users\Student\Desktop\Создать папку\Сканы титульники\img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оздать папку\Сканы титульники\img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707" cy="93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711E3" w:rsidRPr="002711E3">
        <w:rPr>
          <w:rFonts w:ascii="Times New Roman" w:hAnsi="Times New Roman"/>
          <w:bCs/>
          <w:sz w:val="28"/>
          <w:szCs w:val="28"/>
        </w:rPr>
        <w:t xml:space="preserve"> </w:t>
      </w:r>
      <w:r w:rsidR="002711E3" w:rsidRPr="002711E3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формированию у учащихся личностных, метапредметных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стандарта основного общего образования.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3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Личностные результаты: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контролировать процесс 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математической деятельности;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2711E3">
        <w:rPr>
          <w:rFonts w:ascii="Times New Roman" w:hAnsi="Times New Roman"/>
          <w:color w:val="000000"/>
          <w:sz w:val="28"/>
          <w:szCs w:val="28"/>
        </w:rPr>
        <w:t>активность при решении  математических задач;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2711E3">
        <w:rPr>
          <w:rFonts w:ascii="Times New Roman" w:hAnsi="Times New Roman"/>
          <w:color w:val="000000"/>
          <w:sz w:val="28"/>
          <w:szCs w:val="28"/>
        </w:rPr>
        <w:t>патриотизма, уважения к Отечеству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Метапредметные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 научится: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зультатами,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цию, необходимую для решения математических про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  <w:t>блем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26" w:firstLine="425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получит возможность: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самостоятельно определять цели своего обуче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2711E3">
        <w:rPr>
          <w:rFonts w:ascii="Times New Roman" w:hAnsi="Times New Roman"/>
          <w:color w:val="000000"/>
          <w:sz w:val="28"/>
          <w:szCs w:val="28"/>
        </w:rPr>
        <w:t xml:space="preserve"> для интерпретации, аргументации;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2711E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щей жизни;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Ученик научится: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выполнять вычисления с натуральными числами,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обыкновенными и    десятичными дробями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решать текстовые задачи арифметическим способами с помощью составления и решения уравнений;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изображать фигуры на плоскости;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предметов окружающего мира;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фигуры;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полнять необходимые измерения;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использовать буквенную символику для записи об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ний;</w:t>
      </w:r>
    </w:p>
    <w:p w:rsidR="00FA1F1D" w:rsidRPr="002711E3" w:rsidRDefault="00FA1F1D" w:rsidP="00FA1F1D">
      <w:pPr>
        <w:shd w:val="clear" w:color="auto" w:fill="FFFFFF"/>
        <w:tabs>
          <w:tab w:val="left" w:pos="566"/>
        </w:tabs>
        <w:spacing w:after="0" w:line="240" w:lineRule="auto"/>
        <w:ind w:left="566"/>
        <w:rPr>
          <w:rFonts w:ascii="Times New Roman" w:hAnsi="Times New Roman"/>
          <w:color w:val="000000"/>
          <w:sz w:val="28"/>
          <w:szCs w:val="28"/>
        </w:rPr>
      </w:pP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Ученик получит возможность 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 человека;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иметь представление о математической науке , как сфере мате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работать с учебным математическим 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формацию),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лики,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2711E3">
        <w:rPr>
          <w:rFonts w:ascii="Times New Roman" w:hAnsi="Times New Roman"/>
          <w:sz w:val="28"/>
          <w:szCs w:val="28"/>
        </w:rPr>
        <w:t>разделам содержания;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3"/>
          <w:sz w:val="28"/>
          <w:szCs w:val="28"/>
        </w:rPr>
        <w:t xml:space="preserve">получить практически </w:t>
      </w:r>
      <w:r w:rsidRPr="002711E3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з</w:t>
      </w:r>
      <w:r w:rsidRPr="002711E3">
        <w:rPr>
          <w:rFonts w:ascii="Times New Roman" w:hAnsi="Times New Roman"/>
          <w:spacing w:val="-3"/>
          <w:sz w:val="28"/>
          <w:szCs w:val="28"/>
        </w:rPr>
        <w:t>начимые математические умения и навы</w:t>
      </w:r>
      <w:r w:rsidRPr="002711E3">
        <w:rPr>
          <w:rFonts w:ascii="Times New Roman" w:hAnsi="Times New Roman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spacing w:val="-2"/>
          <w:sz w:val="28"/>
          <w:szCs w:val="28"/>
        </w:rPr>
        <w:t>ки, их</w:t>
      </w: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ind w:left="426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2"/>
          <w:sz w:val="28"/>
          <w:szCs w:val="28"/>
        </w:rPr>
        <w:t xml:space="preserve">   применение к решению математических и нема</w:t>
      </w:r>
      <w:r w:rsidRPr="002711E3">
        <w:rPr>
          <w:rFonts w:ascii="Times New Roman" w:hAnsi="Times New Roman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spacing w:val="-1"/>
          <w:sz w:val="28"/>
          <w:szCs w:val="28"/>
        </w:rPr>
        <w:t xml:space="preserve">тематических задач. </w:t>
      </w:r>
    </w:p>
    <w:p w:rsidR="00FA1F1D" w:rsidRPr="002711E3" w:rsidRDefault="00FA1F1D" w:rsidP="00FA1F1D">
      <w:pPr>
        <w:autoSpaceDE w:val="0"/>
        <w:autoSpaceDN w:val="0"/>
        <w:adjustRightInd w:val="0"/>
        <w:spacing w:before="11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11E3">
        <w:rPr>
          <w:rFonts w:ascii="Times New Roman" w:eastAsia="Times New Roman" w:hAnsi="Times New Roman"/>
          <w:sz w:val="28"/>
          <w:szCs w:val="28"/>
        </w:rPr>
        <w:t>Арифметика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2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понятия, связанные с делимостью нату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чисел;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выражать числа в эквивалентных формах, выбирая наи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более подходящую в зависимости от конкретной ситу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ации;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сравнивать и упорядочивать рациональные числа;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вычисления с рациональными числами, соче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тая устные и письменные приёмы вычислений, приме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 калькулятор;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 и умения, связанные с пропорцио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нальностью величин, процентами, в ходе решения мате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матических задач и задач из смежных предметов, выпол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 несложные практические расчёты;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анализировать графики зависимостей между величина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(расстояние, время; температура и т. п.).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5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углубить и развить представления о натуральных числах и свойствах 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делимости;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ления, выбирая подходящий для ситуации способ.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26" w:after="0" w:line="240" w:lineRule="auto"/>
        <w:ind w:right="113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Числовые и буквенные выражения. Уравнения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операции с числовыми выражениями;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преобразования буквенных выражений (рас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крытие скобок, приведение подобных слагаемых);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линейные уравнения,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текстовые задачи алгебраическим методом.</w:t>
      </w: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развить представления о буквенных выражениях и их преобразованиях;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специальными приёмами решения уравнений, 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применять аппарат уравнений для решения как тексто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вых, так и практических задач.</w:t>
      </w: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Геометрические фигуры. Измерение геометрических величин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на чертежах, рисунках, моделях и в окру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жающем мире плоские и пространственные геометриче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фигуры и их элементы;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 углы, определять их градусную меру; 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изображать развёртки куба, прямоуголь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параллелепипеда, правильной пирамиды, цилиндра и конуса;</w:t>
      </w:r>
    </w:p>
    <w:p w:rsidR="00FA1F1D" w:rsidRPr="002711E3" w:rsidRDefault="00FA1F1D" w:rsidP="00FA1F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вычислять объём пространственных геомет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рических фигур, составленных из прямоугольных парал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лелепипедов;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5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применять понятие развёртки для выполне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практических расчётов.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Элементы статистики, вероятности. Комбинаторные задачи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ind w:left="6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способы представления и ана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лиза статистических данных;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комбинаторные задачи на нахождение количест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объектов или комбинаций.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6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приобрести первоначальный опыт организации сбора данных при проведении опроса общественного мнения,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их анализ, представлять результаты опро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са в виде таблицы, диаграммы;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некоторым специальным приёмам решения комбинаторных задач.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5432">
        <w:rPr>
          <w:rFonts w:ascii="Times New Roman" w:hAnsi="Times New Roman"/>
          <w:bCs/>
          <w:sz w:val="28"/>
          <w:szCs w:val="28"/>
        </w:rPr>
        <w:t>Финансовая грамотность: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Изучение экономики в раннем возрасте помогает детям развить экономическое мышление, освоить понятийный аппарат, столь необходимый для ориентации в современном рыночном мире, приобрести элементарные навыки поведения в условиях рынка, создать основы для дальнейшего, более глубокого, изучения экономики в старших классах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ab/>
        <w:t>Цель данного курса</w:t>
      </w:r>
    </w:p>
    <w:p w:rsidR="005F5432" w:rsidRPr="005F5432" w:rsidRDefault="005F5432" w:rsidP="005F5432">
      <w:pPr>
        <w:spacing w:after="0" w:line="240" w:lineRule="auto"/>
        <w:ind w:left="1180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Формирование экономического мышления и воспитание культуры поведения в условиях рыночного общества у младших школьников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432">
        <w:rPr>
          <w:rFonts w:ascii="Times New Roman" w:hAnsi="Times New Roman"/>
          <w:sz w:val="28"/>
          <w:szCs w:val="28"/>
        </w:rPr>
        <w:t>Задачи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1.формирование основ экономических знаний (сообщение элементарных сведений об экономике, пояснение часто встречающихся в повседневной жизни экономических понятий и терминов)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2.объяснение некоторых доступных для этого возраста экономических взаимосвязей, складывающихся в непосредственном окружении детей -в семье, городе, стране; мотивов и ограничений экономической деятельности людей; основных экономических принципов и законов.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3.освоение первоначальных практических навыков грамотного потребителя в рыночном обществе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4.создание основы для дальнейшего, более глубокого, изучения экономики в старших классах</w:t>
      </w:r>
    </w:p>
    <w:p w:rsidR="00FA1F1D" w:rsidRPr="002711E3" w:rsidRDefault="00FA1F1D" w:rsidP="00FA1F1D">
      <w:pPr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0363D7" w:rsidRPr="000363D7" w:rsidRDefault="000363D7" w:rsidP="000363D7">
      <w:pPr>
        <w:tabs>
          <w:tab w:val="left" w:pos="2100"/>
        </w:tabs>
        <w:rPr>
          <w:rFonts w:ascii="Times New Roman" w:hAnsi="Times New Roman"/>
          <w:sz w:val="28"/>
          <w:szCs w:val="28"/>
        </w:rPr>
        <w:sectPr w:rsidR="000363D7" w:rsidRPr="000363D7" w:rsidSect="00BB2689">
          <w:footerReference w:type="default" r:id="rId8"/>
          <w:pgSz w:w="11906" w:h="16838"/>
          <w:pgMar w:top="1134" w:right="1701" w:bottom="1134" w:left="426" w:header="708" w:footer="708" w:gutter="0"/>
          <w:cols w:space="708"/>
          <w:titlePg/>
          <w:docGrid w:linePitch="360"/>
        </w:sectPr>
      </w:pPr>
    </w:p>
    <w:p w:rsidR="002711E3" w:rsidRPr="005F5432" w:rsidRDefault="002711E3" w:rsidP="005F5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</w:p>
    <w:p w:rsidR="002711E3" w:rsidRPr="002711E3" w:rsidRDefault="002711E3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:rsidR="002711E3" w:rsidRPr="002711E3" w:rsidRDefault="002711E3" w:rsidP="00154832">
      <w:pPr>
        <w:ind w:right="-5"/>
        <w:rPr>
          <w:rFonts w:ascii="Times New Roman" w:hAnsi="Times New Roman"/>
          <w:sz w:val="28"/>
          <w:szCs w:val="28"/>
        </w:rPr>
        <w:sectPr w:rsidR="002711E3" w:rsidRPr="002711E3" w:rsidSect="000363D7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1. Делимость натуральных чисел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Делители и кратные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10, на 5 и на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2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9 и на 3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Простые и составные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Наибольший общий делитель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Наименьшее общее кратное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2. Обыкновенные дроби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Основное свойство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Сокращение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Приведение дробей к общему знаменателю. Сравнение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и вычитание дробей с разными знаменателями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Нахождение дроби от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Взаимно обратные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Нахождение числа по заданному значению его дроби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Преобразование обыкновенной дроби в десятичную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- 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Бесконечные периодические десятичные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Десятичное приближение обыкновенной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3. Отношения и пропорции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Отношения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Пропорции 1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Процентное отношение двух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Прямая и обратная пропорциональные зависимости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числа в данном отношении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Окружность и круг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Длина окружности. Площадь круга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Цилиндр, конус, шар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Диаграммы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Случайные события. Вероятность случайного события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4. Рациональные числа и действия над ними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Положительные и отрицательные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lastRenderedPageBreak/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прямая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Целые числа. Рациональные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Модуль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Сравнение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Свойства сложения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Вычитание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Переместительное и сочетательное свойства умножения рациональных чисел. Коэффициент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Распределительное свойство умножения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Решение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Решение задач с помощью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Перпендикулярные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Осевая и центральная симметрии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Параллельные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плоскость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Графики </w:t>
      </w: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lastRenderedPageBreak/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3812B4">
        <w:rPr>
          <w:rFonts w:ascii="Times New Roman" w:hAnsi="Times New Roman"/>
          <w:sz w:val="28"/>
          <w:szCs w:val="28"/>
        </w:rPr>
        <w:t xml:space="preserve">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567"/>
        <w:gridCol w:w="1348"/>
        <w:gridCol w:w="71"/>
      </w:tblGrid>
      <w:tr w:rsidR="005F5432" w:rsidRPr="002711E3" w:rsidTr="005F5432">
        <w:trPr>
          <w:gridAfter w:val="1"/>
          <w:wAfter w:w="71" w:type="dxa"/>
          <w:trHeight w:val="585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ПОВТОРЕНИЕ КУРСА МАТЕМАТИКИ 5 КЛАССА</w:t>
            </w:r>
          </w:p>
        </w:tc>
        <w:tc>
          <w:tcPr>
            <w:tcW w:w="1419" w:type="dxa"/>
            <w:gridSpan w:val="2"/>
            <w:shd w:val="clear" w:color="auto" w:fill="C6D9F1"/>
            <w:vAlign w:val="bottom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835859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0"/>
            </w:tblGrid>
            <w:tr w:rsidR="00835859" w:rsidTr="00293EDF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на </w:t>
                  </w:r>
                </w:p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натуральное число</w:t>
                  </w:r>
                </w:p>
              </w:tc>
            </w:tr>
            <w:tr w:rsidR="00835859" w:rsidTr="00293EDF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на </w:t>
                  </w:r>
                </w:p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десятичную дробь</w:t>
                  </w:r>
                </w:p>
              </w:tc>
            </w:tr>
            <w:tr w:rsidR="00835859" w:rsidTr="00293EDF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859" w:rsidRDefault="00835859" w:rsidP="00293ED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Среднее арифметическое</w:t>
                  </w:r>
                </w:p>
              </w:tc>
            </w:tr>
          </w:tbl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83585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5F5432" w:rsidRDefault="005F5432" w:rsidP="005F5432">
            <w:pPr>
              <w:spacing w:after="0" w:line="240" w:lineRule="auto"/>
              <w:ind w:firstLine="708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vAlign w:val="bottom"/>
          </w:tcPr>
          <w:p w:rsidR="005F5432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1.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Делимость натуральных  чисел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835859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Делители</w:t>
            </w:r>
            <w:r w:rsidRPr="005F5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кратные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10, на 5 и на 2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ВПМ Финансовая грамотность. Обобщение результатов изучения модуля 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93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9 и на 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0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Default="0083585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5F5432" w:rsidRPr="002711E3" w:rsidRDefault="005F5432" w:rsidP="005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Наибольший общий делитель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Default="00835859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424AFC" w:rsidRPr="002711E3" w:rsidRDefault="00424AFC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Наименьшее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кратное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271"/>
          <w:jc w:val="center"/>
        </w:trPr>
        <w:tc>
          <w:tcPr>
            <w:tcW w:w="7939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2.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362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свойство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дробей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4AFC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  <w:p w:rsidR="00B716F9" w:rsidRPr="00757B42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2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6" w:type="dxa"/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424AFC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дробей</w:t>
            </w:r>
          </w:p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6" w:type="dxa"/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«Доходы и расходы семьи»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дроби от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 обратные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Почему возникает риск потери денег и имущества и как от этого защититься</w:t>
            </w: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28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обыкновенных дробей в десятичные.</w:t>
            </w:r>
          </w:p>
        </w:tc>
        <w:tc>
          <w:tcPr>
            <w:tcW w:w="1915" w:type="dxa"/>
            <w:gridSpan w:val="2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30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3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30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такое страхование и для чего оно необходимо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Процентное отношение двух чисел.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B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7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за 1 триместр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числа в данном отношении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Окружность и круг</w:t>
            </w:r>
          </w:p>
        </w:tc>
        <w:tc>
          <w:tcPr>
            <w:tcW w:w="1915" w:type="dxa"/>
            <w:gridSpan w:val="2"/>
          </w:tcPr>
          <w:p w:rsidR="00B716F9" w:rsidRP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и как можно страховать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окружности. Площадь круга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Цилиндр, конус, шар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Диаграммы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Ролевая игра «страхование»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18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4  </w:t>
            </w: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cr/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Рациональные числа и действия над ними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10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9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прямая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Целые числа. Рациональные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71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5"/>
          <w:jc w:val="center"/>
        </w:trPr>
        <w:tc>
          <w:tcPr>
            <w:tcW w:w="1276" w:type="dxa"/>
          </w:tcPr>
          <w:p w:rsidR="00B716F9" w:rsidRPr="002711E3" w:rsidRDefault="00757B42" w:rsidP="0042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сложения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Вычитание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Исследуем , что застраховано в семье и сколько это стоит</w:t>
            </w:r>
          </w:p>
          <w:p w:rsidR="00757B42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определить надежность страховых компаний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№ 9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работает страховая компания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2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Учебный мини-проект «страхование»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5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Осевая и центральная симметрии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131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  <w:p w:rsidR="00715987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плоскость</w:t>
            </w:r>
          </w:p>
        </w:tc>
        <w:tc>
          <w:tcPr>
            <w:tcW w:w="1915" w:type="dxa"/>
            <w:gridSpan w:val="2"/>
          </w:tcPr>
          <w:p w:rsidR="00757B42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15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Обобщение результатов изучения модуля 2</w:t>
            </w:r>
          </w:p>
          <w:p w:rsidR="007D5B26" w:rsidRPr="00B716F9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:rsidR="007D5B26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  <w:p w:rsidR="00715987" w:rsidRPr="002711E3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Графики</w:t>
            </w:r>
          </w:p>
        </w:tc>
        <w:tc>
          <w:tcPr>
            <w:tcW w:w="1915" w:type="dxa"/>
            <w:gridSpan w:val="2"/>
          </w:tcPr>
          <w:p w:rsidR="00757B42" w:rsidRPr="002711E3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146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D5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3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777D60">
        <w:trPr>
          <w:trHeight w:val="243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ЗА КУРС 6 КЛАССА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757B42" w:rsidRPr="002711E3" w:rsidRDefault="00757B42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5B26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  <w:p w:rsidR="00810F14" w:rsidRPr="002711E3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B26" w:rsidRPr="002711E3" w:rsidRDefault="007D5B26" w:rsidP="00757B42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E2601" w:rsidRPr="000363D7" w:rsidRDefault="000363D7" w:rsidP="00726A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: 1</w:t>
      </w:r>
      <w:r w:rsidR="005F543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0363D7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96" w:rsidRPr="004E45E5" w:rsidRDefault="00D41896" w:rsidP="006E07AD">
      <w:pPr>
        <w:spacing w:after="0" w:line="240" w:lineRule="auto"/>
      </w:pPr>
      <w:r>
        <w:separator/>
      </w:r>
    </w:p>
  </w:endnote>
  <w:endnote w:type="continuationSeparator" w:id="0">
    <w:p w:rsidR="00D41896" w:rsidRPr="004E45E5" w:rsidRDefault="00D41896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814"/>
      <w:docPartObj>
        <w:docPartGallery w:val="Page Numbers (Bottom of Page)"/>
        <w:docPartUnique/>
      </w:docPartObj>
    </w:sdtPr>
    <w:sdtEndPr/>
    <w:sdtContent>
      <w:p w:rsidR="005F5432" w:rsidRDefault="0068176F">
        <w:pPr>
          <w:pStyle w:val="ab"/>
          <w:jc w:val="right"/>
        </w:pPr>
        <w:r>
          <w:fldChar w:fldCharType="begin"/>
        </w:r>
        <w:r w:rsidR="005F5432">
          <w:instrText xml:space="preserve"> PAGE   \* MERGEFORMAT </w:instrText>
        </w:r>
        <w:r>
          <w:fldChar w:fldCharType="separate"/>
        </w:r>
        <w:r w:rsidR="00BB2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432" w:rsidRDefault="005F54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96" w:rsidRPr="004E45E5" w:rsidRDefault="00D41896" w:rsidP="006E07AD">
      <w:pPr>
        <w:spacing w:after="0" w:line="240" w:lineRule="auto"/>
      </w:pPr>
      <w:r>
        <w:separator/>
      </w:r>
    </w:p>
  </w:footnote>
  <w:footnote w:type="continuationSeparator" w:id="0">
    <w:p w:rsidR="00D41896" w:rsidRPr="004E45E5" w:rsidRDefault="00D41896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 w15:restartNumberingAfterBreak="0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 w15:restartNumberingAfterBreak="0">
    <w:nsid w:val="4B276B3D"/>
    <w:multiLevelType w:val="multilevel"/>
    <w:tmpl w:val="8C58B22C"/>
    <w:lvl w:ilvl="0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</w:abstractNum>
  <w:abstractNum w:abstractNumId="27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9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4"/>
  </w:num>
  <w:num w:numId="16">
    <w:abstractNumId w:val="30"/>
  </w:num>
  <w:num w:numId="17">
    <w:abstractNumId w:val="20"/>
  </w:num>
  <w:num w:numId="18">
    <w:abstractNumId w:val="28"/>
  </w:num>
  <w:num w:numId="19">
    <w:abstractNumId w:val="8"/>
  </w:num>
  <w:num w:numId="20">
    <w:abstractNumId w:val="36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17"/>
  </w:num>
  <w:num w:numId="29">
    <w:abstractNumId w:val="29"/>
  </w:num>
  <w:num w:numId="30">
    <w:abstractNumId w:val="27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3"/>
  </w:num>
  <w:num w:numId="36">
    <w:abstractNumId w:val="11"/>
  </w:num>
  <w:num w:numId="37">
    <w:abstractNumId w:val="12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0"/>
    <w:rsid w:val="00015809"/>
    <w:rsid w:val="000363D7"/>
    <w:rsid w:val="000757CB"/>
    <w:rsid w:val="00081ADA"/>
    <w:rsid w:val="000E2643"/>
    <w:rsid w:val="00104E1F"/>
    <w:rsid w:val="001210E0"/>
    <w:rsid w:val="00130824"/>
    <w:rsid w:val="001349E6"/>
    <w:rsid w:val="00154832"/>
    <w:rsid w:val="00187D33"/>
    <w:rsid w:val="001B1EEF"/>
    <w:rsid w:val="001E2601"/>
    <w:rsid w:val="001E6F16"/>
    <w:rsid w:val="00222152"/>
    <w:rsid w:val="002711E3"/>
    <w:rsid w:val="00293C52"/>
    <w:rsid w:val="002D2C46"/>
    <w:rsid w:val="0034716F"/>
    <w:rsid w:val="00364FDB"/>
    <w:rsid w:val="003812B4"/>
    <w:rsid w:val="003C04D6"/>
    <w:rsid w:val="003C2054"/>
    <w:rsid w:val="003E25CC"/>
    <w:rsid w:val="00424AFC"/>
    <w:rsid w:val="00426DB5"/>
    <w:rsid w:val="00441637"/>
    <w:rsid w:val="00444414"/>
    <w:rsid w:val="00453639"/>
    <w:rsid w:val="00476445"/>
    <w:rsid w:val="004A5341"/>
    <w:rsid w:val="004D0A83"/>
    <w:rsid w:val="004D158D"/>
    <w:rsid w:val="004E6582"/>
    <w:rsid w:val="00512AA2"/>
    <w:rsid w:val="00531161"/>
    <w:rsid w:val="00554E29"/>
    <w:rsid w:val="005A572B"/>
    <w:rsid w:val="005E53B4"/>
    <w:rsid w:val="005F5432"/>
    <w:rsid w:val="00604DF2"/>
    <w:rsid w:val="00643319"/>
    <w:rsid w:val="006607E8"/>
    <w:rsid w:val="00660A60"/>
    <w:rsid w:val="0068176F"/>
    <w:rsid w:val="006948D7"/>
    <w:rsid w:val="006A18A4"/>
    <w:rsid w:val="006B177D"/>
    <w:rsid w:val="006B63FF"/>
    <w:rsid w:val="006B7A3F"/>
    <w:rsid w:val="006E07AD"/>
    <w:rsid w:val="006F7790"/>
    <w:rsid w:val="00715987"/>
    <w:rsid w:val="00725D55"/>
    <w:rsid w:val="00726AF0"/>
    <w:rsid w:val="00734745"/>
    <w:rsid w:val="00757B42"/>
    <w:rsid w:val="00766F34"/>
    <w:rsid w:val="00776E58"/>
    <w:rsid w:val="00777D60"/>
    <w:rsid w:val="007A1870"/>
    <w:rsid w:val="007D3735"/>
    <w:rsid w:val="007D5B26"/>
    <w:rsid w:val="007E4336"/>
    <w:rsid w:val="007E59B3"/>
    <w:rsid w:val="00810F14"/>
    <w:rsid w:val="00835859"/>
    <w:rsid w:val="008403A0"/>
    <w:rsid w:val="0088563F"/>
    <w:rsid w:val="008C074B"/>
    <w:rsid w:val="008C41DB"/>
    <w:rsid w:val="008D4DB5"/>
    <w:rsid w:val="00937DB3"/>
    <w:rsid w:val="00974D01"/>
    <w:rsid w:val="009764AF"/>
    <w:rsid w:val="00982547"/>
    <w:rsid w:val="009B1ECA"/>
    <w:rsid w:val="009D606E"/>
    <w:rsid w:val="00A143B4"/>
    <w:rsid w:val="00A80BF0"/>
    <w:rsid w:val="00AC43EE"/>
    <w:rsid w:val="00AD21A4"/>
    <w:rsid w:val="00B323BB"/>
    <w:rsid w:val="00B716F9"/>
    <w:rsid w:val="00B74745"/>
    <w:rsid w:val="00BB2689"/>
    <w:rsid w:val="00BC64ED"/>
    <w:rsid w:val="00BE1BD3"/>
    <w:rsid w:val="00BE3DBF"/>
    <w:rsid w:val="00C356DE"/>
    <w:rsid w:val="00C509E3"/>
    <w:rsid w:val="00C9245C"/>
    <w:rsid w:val="00CD1CA9"/>
    <w:rsid w:val="00CD254F"/>
    <w:rsid w:val="00CF1C95"/>
    <w:rsid w:val="00CF74B5"/>
    <w:rsid w:val="00D01F93"/>
    <w:rsid w:val="00D41896"/>
    <w:rsid w:val="00DA18F0"/>
    <w:rsid w:val="00DB0F0B"/>
    <w:rsid w:val="00DF34E9"/>
    <w:rsid w:val="00E13C6D"/>
    <w:rsid w:val="00E703DE"/>
    <w:rsid w:val="00EF03F9"/>
    <w:rsid w:val="00EF3618"/>
    <w:rsid w:val="00EF3857"/>
    <w:rsid w:val="00F05E0B"/>
    <w:rsid w:val="00F134C5"/>
    <w:rsid w:val="00F24256"/>
    <w:rsid w:val="00F36A44"/>
    <w:rsid w:val="00F80107"/>
    <w:rsid w:val="00FA1F1D"/>
    <w:rsid w:val="00FB0A82"/>
    <w:rsid w:val="00FB2F95"/>
    <w:rsid w:val="00FD491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A53F-C05F-440E-B103-C39C51A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Student</cp:lastModifiedBy>
  <cp:revision>2</cp:revision>
  <cp:lastPrinted>2019-06-05T08:11:00Z</cp:lastPrinted>
  <dcterms:created xsi:type="dcterms:W3CDTF">2020-09-29T09:54:00Z</dcterms:created>
  <dcterms:modified xsi:type="dcterms:W3CDTF">2020-09-29T09:54:00Z</dcterms:modified>
</cp:coreProperties>
</file>