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3C8A" w14:textId="1B43FD07" w:rsidR="00F1422B" w:rsidRDefault="00F1422B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r w:rsidRPr="00F1422B">
        <w:rPr>
          <w:rFonts w:eastAsia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1D41F27" wp14:editId="2061C1A3">
            <wp:simplePos x="0" y="0"/>
            <wp:positionH relativeFrom="column">
              <wp:posOffset>232410</wp:posOffset>
            </wp:positionH>
            <wp:positionV relativeFrom="paragraph">
              <wp:posOffset>318135</wp:posOffset>
            </wp:positionV>
            <wp:extent cx="6120130" cy="9241790"/>
            <wp:effectExtent l="0" t="0" r="0" b="0"/>
            <wp:wrapThrough wrapText="bothSides">
              <wp:wrapPolygon edited="0">
                <wp:start x="0" y="0"/>
                <wp:lineTo x="0" y="21550"/>
                <wp:lineTo x="21515" y="21550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C404A3" w14:textId="588902F9"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14:paraId="5EF2C1B9" w14:textId="149CE5AA"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14:paraId="21FEAE40" w14:textId="7EA3B34D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14:paraId="426F9123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14:paraId="4D1FB4EB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 w:rsidR="0008749E">
        <w:rPr>
          <w:rFonts w:ascii="Times New Roman" w:hAnsi="Times New Roman"/>
          <w:sz w:val="28"/>
          <w:szCs w:val="28"/>
        </w:rPr>
        <w:t>1</w:t>
      </w:r>
      <w:r w:rsidR="00F60E3B">
        <w:rPr>
          <w:rFonts w:ascii="Times New Roman" w:hAnsi="Times New Roman"/>
          <w:sz w:val="28"/>
          <w:szCs w:val="28"/>
        </w:rPr>
        <w:t>6</w:t>
      </w:r>
    </w:p>
    <w:p w14:paraId="546C86F8" w14:textId="77777777"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6282ABA3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49FF7A5C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6905F5B5" w14:textId="77777777" w:rsidR="003E74D5" w:rsidRDefault="003E74D5" w:rsidP="003E74D5">
      <w:pPr>
        <w:spacing w:line="360" w:lineRule="auto"/>
        <w:jc w:val="both"/>
      </w:pPr>
    </w:p>
    <w:p w14:paraId="24B01C3D" w14:textId="77777777" w:rsidR="003E74D5" w:rsidRDefault="003E74D5" w:rsidP="003E74D5">
      <w:pPr>
        <w:spacing w:line="360" w:lineRule="auto"/>
      </w:pPr>
    </w:p>
    <w:p w14:paraId="133810D4" w14:textId="77777777" w:rsidR="003E74D5" w:rsidRDefault="003E74D5" w:rsidP="003E74D5">
      <w:pPr>
        <w:spacing w:line="360" w:lineRule="auto"/>
      </w:pPr>
    </w:p>
    <w:p w14:paraId="68EA3F20" w14:textId="77777777" w:rsidR="003E74D5" w:rsidRDefault="003E74D5" w:rsidP="003E74D5">
      <w:pPr>
        <w:spacing w:line="360" w:lineRule="auto"/>
      </w:pPr>
    </w:p>
    <w:p w14:paraId="7D848B9C" w14:textId="77777777" w:rsidR="003E74D5" w:rsidRDefault="003E74D5" w:rsidP="003E74D5">
      <w:pPr>
        <w:spacing w:line="360" w:lineRule="auto"/>
      </w:pPr>
    </w:p>
    <w:p w14:paraId="60ECC978" w14:textId="77777777" w:rsidR="003E74D5" w:rsidRDefault="003E74D5" w:rsidP="003E74D5">
      <w:pPr>
        <w:spacing w:line="360" w:lineRule="auto"/>
      </w:pPr>
    </w:p>
    <w:p w14:paraId="76F9ECB6" w14:textId="77777777" w:rsidR="003E74D5" w:rsidRDefault="003E74D5" w:rsidP="003E74D5">
      <w:pPr>
        <w:spacing w:line="360" w:lineRule="auto"/>
      </w:pPr>
    </w:p>
    <w:p w14:paraId="6CFB0670" w14:textId="77777777" w:rsidR="003E74D5" w:rsidRDefault="003E74D5" w:rsidP="003E74D5">
      <w:pPr>
        <w:spacing w:line="360" w:lineRule="auto"/>
      </w:pPr>
    </w:p>
    <w:p w14:paraId="7532EE7F" w14:textId="77777777" w:rsidR="003E74D5" w:rsidRDefault="003E74D5" w:rsidP="003E74D5">
      <w:pPr>
        <w:spacing w:line="360" w:lineRule="auto"/>
      </w:pPr>
    </w:p>
    <w:p w14:paraId="3DF4690F" w14:textId="77777777" w:rsidR="003E74D5" w:rsidRDefault="003E74D5" w:rsidP="003E74D5">
      <w:pPr>
        <w:spacing w:line="360" w:lineRule="auto"/>
      </w:pPr>
    </w:p>
    <w:p w14:paraId="646F4614" w14:textId="77777777" w:rsidR="003E74D5" w:rsidRDefault="003E74D5" w:rsidP="003E74D5">
      <w:pPr>
        <w:spacing w:line="360" w:lineRule="auto"/>
      </w:pPr>
    </w:p>
    <w:p w14:paraId="1BE0611B" w14:textId="77777777" w:rsidR="003E74D5" w:rsidRDefault="003E74D5" w:rsidP="003E74D5">
      <w:pPr>
        <w:spacing w:line="360" w:lineRule="auto"/>
      </w:pPr>
    </w:p>
    <w:p w14:paraId="09FA1B9C" w14:textId="77777777" w:rsidR="003E74D5" w:rsidRDefault="003E74D5" w:rsidP="003E74D5">
      <w:pPr>
        <w:spacing w:line="360" w:lineRule="auto"/>
      </w:pPr>
    </w:p>
    <w:p w14:paraId="5B01D822" w14:textId="77777777" w:rsidR="003E74D5" w:rsidRDefault="003E74D5" w:rsidP="003E74D5">
      <w:pPr>
        <w:spacing w:line="360" w:lineRule="auto"/>
      </w:pPr>
    </w:p>
    <w:p w14:paraId="70CD6D7C" w14:textId="77777777" w:rsidR="003E74D5" w:rsidRDefault="003E74D5" w:rsidP="003E74D5">
      <w:pPr>
        <w:spacing w:line="360" w:lineRule="auto"/>
      </w:pPr>
    </w:p>
    <w:p w14:paraId="13EE25C9" w14:textId="77777777" w:rsidR="00960CBC" w:rsidRDefault="00960CBC" w:rsidP="003E74D5">
      <w:pPr>
        <w:spacing w:line="360" w:lineRule="auto"/>
      </w:pPr>
    </w:p>
    <w:p w14:paraId="322C4DB0" w14:textId="77777777"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14:paraId="68AD1F38" w14:textId="77777777"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14:paraId="54938FB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14:paraId="3BFD60A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271EC92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78D40DA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0FDE4A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739DC5F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1C7EC19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DB94EC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90FFE0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5908B24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5369395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9C89B1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FF3752A" w14:textId="77777777"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14:paraId="59E286A0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2539512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14:paraId="3B8AB16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2C56CE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7AF0A120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C625171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62DB4FF7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297909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14:paraId="5B9202B6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B7ED98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1C6B1E74" w14:textId="77777777"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547C13E4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14:paraId="3714042B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15F0C682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50FC1762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14:paraId="7219E03E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14:paraId="65BC9BF7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0FB82CDF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14:paraId="279E2E32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14:paraId="7A5EFD11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291F6B44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C306AB">
        <w:rPr>
          <w:rFonts w:ascii="Times New Roman" w:hAnsi="Times New Roman"/>
          <w:sz w:val="28"/>
          <w:szCs w:val="28"/>
        </w:rPr>
        <w:t>незнакомой  книге</w:t>
      </w:r>
      <w:proofErr w:type="gramEnd"/>
      <w:r w:rsidRPr="00C306AB">
        <w:rPr>
          <w:rFonts w:ascii="Times New Roman" w:hAnsi="Times New Roman"/>
          <w:sz w:val="28"/>
          <w:szCs w:val="28"/>
        </w:rPr>
        <w:t>(автор произведения, аннотация, оглавление, предисловие, послесловие и др.);</w:t>
      </w:r>
    </w:p>
    <w:p w14:paraId="3562CD5F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14:paraId="2A6D7BCC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4533031F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14:paraId="510B9713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44AF9370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14:paraId="1EB7F9DE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написать творческое сочинение типа описания и повествования на материале жизненных и литературных впечатлений;</w:t>
      </w:r>
    </w:p>
    <w:p w14:paraId="12F98CBF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14:paraId="0A993FBA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14:paraId="342E68DC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737992CA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1A014B8B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14:paraId="3EBBC639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научиться развернутому ответу на вопрос, рассказу о литературном герое, характеристике героя;</w:t>
      </w:r>
    </w:p>
    <w:p w14:paraId="44B0516C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отзыву на самостоятельно прочитанное произведение; способами свободного владения письменной речью;</w:t>
      </w:r>
    </w:p>
    <w:p w14:paraId="3B307879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освоение лингвистической, культурологической, коммуникативной компетенций.</w:t>
      </w:r>
    </w:p>
    <w:p w14:paraId="4D8A846F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14:paraId="5607854B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14:paraId="79916875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14:paraId="5A614504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14:paraId="60A195AD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 xml:space="preserve">– 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C306AB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306AB">
        <w:rPr>
          <w:rFonts w:ascii="Times New Roman" w:hAnsi="Times New Roman"/>
          <w:sz w:val="28"/>
          <w:szCs w:val="28"/>
        </w:rPr>
        <w:t xml:space="preserve"> произведения, составление киносценария;</w:t>
      </w:r>
    </w:p>
    <w:p w14:paraId="31F7E4EA" w14:textId="77777777"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–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14:paraId="0E15C166" w14:textId="77777777" w:rsidR="00EE2F82" w:rsidRDefault="00EE2F82" w:rsidP="00C306AB">
      <w:pPr>
        <w:pStyle w:val="af"/>
        <w:spacing w:after="0"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73A9181B" w14:textId="77777777"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390EAA89" w14:textId="77777777"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02B124D0" w14:textId="77777777"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DE746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E4C9D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CDE7E5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61342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5DA75E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EA7333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525241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2A6294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148EDF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9E950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3875E8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1028F0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FF48FE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A00EE4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6819C4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B16558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89C574" w14:textId="77777777"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689682" w14:textId="77777777"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62C8E0" w14:textId="77777777"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14:paraId="1BC11670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986911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14:paraId="1A79075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14:paraId="301C0C6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9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14:paraId="3F144C7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Предания.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Поэтическая автобиография народа. Устный рассказ об исторических событиях.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14:paraId="08C65FE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Былины.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Воплощение </w:t>
      </w:r>
      <w:r w:rsidRPr="00F60E3B">
        <w:rPr>
          <w:rFonts w:ascii="Times New Roman" w:hAnsi="Times New Roman"/>
          <w:color w:val="000000"/>
          <w:sz w:val="28"/>
          <w:szCs w:val="28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14:paraId="3D59DF4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Киевский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Соловей-разбойник». </w:t>
      </w:r>
      <w:r w:rsidRPr="00F60E3B">
        <w:rPr>
          <w:rFonts w:ascii="Times New Roman" w:hAnsi="Times New Roman"/>
          <w:color w:val="000000"/>
          <w:sz w:val="28"/>
          <w:szCs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14:paraId="3BD6C59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0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Новгородский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«Садко». </w:t>
      </w:r>
      <w:r w:rsidRPr="00F60E3B">
        <w:rPr>
          <w:rFonts w:ascii="Times New Roman" w:hAnsi="Times New Roman"/>
          <w:color w:val="000000"/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14:paraId="3967DB5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«Калевала»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Ильмаринен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14:paraId="6055B6F9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14:paraId="535954A9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Пословицы и поговорки. </w:t>
      </w:r>
      <w:r w:rsidRPr="00F60E3B">
        <w:rPr>
          <w:rFonts w:ascii="Times New Roman" w:hAnsi="Times New Roman"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14:paraId="2511A7F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 xml:space="preserve">Сборники пословиц. </w:t>
      </w:r>
      <w:proofErr w:type="spellStart"/>
      <w:proofErr w:type="gramStart"/>
      <w:r w:rsidRPr="00F60E3B">
        <w:rPr>
          <w:rFonts w:ascii="Times New Roman" w:hAnsi="Times New Roman"/>
          <w:color w:val="000000"/>
          <w:sz w:val="28"/>
          <w:szCs w:val="28"/>
        </w:rPr>
        <w:t>Собиратели,пословиц</w:t>
      </w:r>
      <w:proofErr w:type="spellEnd"/>
      <w:proofErr w:type="gramEnd"/>
      <w:r w:rsidRPr="00F60E3B">
        <w:rPr>
          <w:rFonts w:ascii="Times New Roman" w:hAnsi="Times New Roman"/>
          <w:color w:val="000000"/>
          <w:sz w:val="28"/>
          <w:szCs w:val="28"/>
        </w:rPr>
        <w:t xml:space="preserve">. Меткость и точность языка. Краткость и выразительность. Прямой и переносный смысл пословиц. </w:t>
      </w: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Пословицы народов мира. Сходство и различия пословиц разных стран мира на одну тему (эпитеты, сравнения, метафоры).</w:t>
      </w:r>
    </w:p>
    <w:p w14:paraId="3164AC8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1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 туры. Героический эпос, афористические жанры фольклора. Пословицы, поговорки (развитие представлений).</w:t>
      </w:r>
    </w:p>
    <w:p w14:paraId="7E3AB68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9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</w:p>
    <w:p w14:paraId="2D79B8A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8" w:right="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«Поучение» Владимира Мономаха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(отрывок),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Петре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Февронии Муромских».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Нравственные</w:t>
      </w:r>
      <w:r w:rsidRPr="00F60E3B">
        <w:rPr>
          <w:rFonts w:ascii="Times New Roman" w:hAnsi="Times New Roman"/>
          <w:color w:val="000000"/>
          <w:sz w:val="28"/>
          <w:szCs w:val="28"/>
        </w:rPr>
        <w:t> заветы Древней Руси. Внимание к личности, гимн любви и верности.</w:t>
      </w:r>
    </w:p>
    <w:p w14:paraId="31ACD2E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Поучение (начальные представления).</w:t>
      </w:r>
    </w:p>
    <w:p w14:paraId="4E24B12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временных лет».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Отрывок «О пользе книг». </w:t>
      </w:r>
      <w:r w:rsidRPr="00F60E3B">
        <w:rPr>
          <w:rFonts w:ascii="Times New Roman" w:hAnsi="Times New Roman"/>
          <w:color w:val="000000"/>
          <w:sz w:val="28"/>
          <w:szCs w:val="28"/>
        </w:rPr>
        <w:t>Формирование традиции уважительного отношения к книге.</w:t>
      </w:r>
    </w:p>
    <w:p w14:paraId="70AD03F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2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Летопись (развитие представлений).</w:t>
      </w:r>
    </w:p>
    <w:p w14:paraId="387D78D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XVIII века</w:t>
      </w:r>
    </w:p>
    <w:p w14:paraId="40928C3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4" w:right="2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Васильевич Ломоносов.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об ученом и поэте.</w:t>
      </w:r>
    </w:p>
    <w:p w14:paraId="511A740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ея</w:t>
      </w:r>
      <w:proofErr w:type="spellEnd"/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Величества государыни Императрицы Елисаветы Петровны 1747 года» </w:t>
      </w:r>
      <w:r w:rsidRPr="00F60E3B">
        <w:rPr>
          <w:rFonts w:ascii="Times New Roman" w:hAnsi="Times New Roman"/>
          <w:color w:val="000000"/>
          <w:sz w:val="28"/>
          <w:szCs w:val="28"/>
        </w:rPr>
        <w:t>(отрывок). Уверенность Ломоносова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 </w:t>
      </w:r>
      <w:r w:rsidRPr="00F60E3B">
        <w:rPr>
          <w:rFonts w:ascii="Times New Roman" w:hAnsi="Times New Roman"/>
          <w:color w:val="000000"/>
          <w:sz w:val="28"/>
          <w:szCs w:val="28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14:paraId="7EE1D3A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Ода (начальные представления).</w:t>
      </w:r>
    </w:p>
    <w:p w14:paraId="3882C1A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Гавриил Романович Державин.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«Река времен в своем стремленье...», «На птичку...», «Признание».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14:paraId="0B4D19A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7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XIX века</w:t>
      </w:r>
    </w:p>
    <w:p w14:paraId="27DD4B7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6FA61356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«Полтава» («Полтавский бой»), «Медный всадник»</w:t>
      </w:r>
    </w:p>
    <w:p w14:paraId="5140C00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(вступление «На берегу пустынных волн...»),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«Песнь о вещем Олеге». </w:t>
      </w:r>
      <w:r w:rsidRPr="00F60E3B">
        <w:rPr>
          <w:rFonts w:ascii="Times New Roman" w:hAnsi="Times New Roman"/>
          <w:color w:val="000000"/>
          <w:sz w:val="28"/>
          <w:szCs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14:paraId="3C13BB1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8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14:paraId="5BFC2B9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8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«Борис Годунов»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(сцена в Пудовом монастыре).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Образ летописца как образ древнерусского писателя. Монолог Пимена: размышления о труде летописца </w:t>
      </w: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как о нравственном подвиге. Истина как цель летописного повествования и как завет будущим поколениям.</w:t>
      </w:r>
    </w:p>
    <w:p w14:paraId="7420B3A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«Станционный смотритель».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14:paraId="2598837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5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Повесть (развитие представлений).</w:t>
      </w:r>
    </w:p>
    <w:p w14:paraId="66F8C48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4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14:paraId="709917E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«Песня про царя Ивана Васильевича, молодого опричника и удалого купца Калашникова».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Кирибеевичем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14:paraId="3C37127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14:paraId="27CB804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14:paraId="4505B82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14:paraId="07759FA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4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 xml:space="preserve">Теория литературы.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 xml:space="preserve"> литературы (развитие представлений).</w:t>
      </w:r>
    </w:p>
    <w:p w14:paraId="4679D4E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42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4AEA887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«Тарас Бульба».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Андрию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>, смысл этого противопоставления. Патриотический пафос повести.</w:t>
      </w:r>
    </w:p>
    <w:p w14:paraId="2281836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8" w:right="2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изображения людей и природы в повести.</w:t>
      </w:r>
    </w:p>
    <w:p w14:paraId="5D9A3E1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14:paraId="014DAD8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14:paraId="1C063F4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2" w:right="18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Сергеевич Тургенев.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36B7361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8" w:righ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«Бирюк».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14:paraId="2DA3739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Стихотворения в прозе.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«Русский язык». </w:t>
      </w:r>
      <w:r w:rsidRPr="00F60E3B">
        <w:rPr>
          <w:rFonts w:ascii="Times New Roman" w:hAnsi="Times New Roman"/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«Близнецы», «Два богача».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Нравственность и человеческие взаимоотношения.</w:t>
      </w:r>
    </w:p>
    <w:p w14:paraId="7295B4C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9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Стихотворения в прозе.</w:t>
      </w:r>
    </w:p>
    <w:p w14:paraId="74442E9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6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Некрасов.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76BC7F5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6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«Русские женщины»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(«Княгиня Трубецкая»). </w:t>
      </w:r>
      <w:r w:rsidRPr="00F60E3B">
        <w:rPr>
          <w:rFonts w:ascii="Times New Roman" w:hAnsi="Times New Roman"/>
          <w:color w:val="000000"/>
          <w:sz w:val="28"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14:paraId="386F269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2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«Размышления у парадного подъезда». </w:t>
      </w:r>
      <w:r w:rsidRPr="00F60E3B">
        <w:rPr>
          <w:rFonts w:ascii="Times New Roman" w:hAnsi="Times New Roman"/>
          <w:color w:val="000000"/>
          <w:sz w:val="28"/>
          <w:szCs w:val="28"/>
        </w:rPr>
        <w:t>Боль поэта за судьбу народа. Своеобразие некрасовской музы. (Для чтения и обсуждения.)</w:t>
      </w:r>
      <w:r w:rsidRPr="00F60E3B">
        <w:rPr>
          <w:color w:val="000000"/>
          <w:sz w:val="28"/>
          <w:szCs w:val="28"/>
        </w:rPr>
        <w:t xml:space="preserve"> </w:t>
      </w:r>
    </w:p>
    <w:p w14:paraId="1B2963C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14:paraId="1DE57DB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Алексей Константинович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0815C19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4" w:firstLine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Исторические баллады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«Василий Шибанов»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«Ми-хайло Репнин».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14:paraId="45AF552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Смех сквозь слезы, или «Уроки Щедрина»</w:t>
      </w:r>
    </w:p>
    <w:p w14:paraId="7261A61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" w:righ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Евграфович</w:t>
      </w:r>
      <w:proofErr w:type="spellEnd"/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Салтыков-Щедрин.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272D5E5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том, как один мужик двух генералов прокормил».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14:paraId="1288892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«Дикий помещик». </w:t>
      </w:r>
      <w:r w:rsidRPr="00F60E3B">
        <w:rPr>
          <w:rFonts w:ascii="Times New Roman" w:hAnsi="Times New Roman"/>
          <w:color w:val="000000"/>
          <w:sz w:val="28"/>
          <w:szCs w:val="28"/>
        </w:rPr>
        <w:t>Для самостоятельного чтения.</w:t>
      </w:r>
    </w:p>
    <w:p w14:paraId="1B03097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Гротеск (начальные представления).</w:t>
      </w:r>
    </w:p>
    <w:p w14:paraId="5E8FFC9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54D91FB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3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Савишна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Maman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14:paraId="28A19B0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5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14:paraId="5AC5FBB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78568BF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«Цифры».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Воспитание детей в семье. Герой рассказа: сложность взаимопонимания детей и взрослых.</w:t>
      </w:r>
    </w:p>
    <w:p w14:paraId="2B43B56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«Лапти». </w:t>
      </w:r>
      <w:r w:rsidRPr="00F60E3B">
        <w:rPr>
          <w:rFonts w:ascii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14:paraId="5F931F3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6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Смешное и грустное рядом, или «Уроки Чехова»</w:t>
      </w:r>
    </w:p>
    <w:p w14:paraId="2A22337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1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«Хамелеон». </w:t>
      </w:r>
      <w:r w:rsidRPr="00F60E3B">
        <w:rPr>
          <w:rFonts w:ascii="Times New Roman" w:hAnsi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«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Гово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рящие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 xml:space="preserve"> фамилии» как средство юмористической характеристики.</w:t>
      </w:r>
    </w:p>
    <w:p w14:paraId="7D1C261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5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«Злоумышленник», «Размазня». </w:t>
      </w:r>
      <w:r w:rsidRPr="00F60E3B">
        <w:rPr>
          <w:rFonts w:ascii="Times New Roman" w:hAnsi="Times New Roman"/>
          <w:color w:val="000000"/>
          <w:sz w:val="28"/>
          <w:szCs w:val="28"/>
        </w:rPr>
        <w:t>Многогранность комического в рассказах А. П. Чехова. (Для чтения и обсуждения.)</w:t>
      </w:r>
    </w:p>
    <w:p w14:paraId="3BEDB7A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4" w:right="140" w:firstLine="32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14:paraId="29ABCBE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22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«Край ты мой, родимый край!»</w:t>
      </w:r>
    </w:p>
    <w:p w14:paraId="3EBA19E9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русских поэтов XIX века о родной</w:t>
      </w:r>
    </w:p>
    <w:p w14:paraId="0480D3F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5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природе.</w:t>
      </w:r>
    </w:p>
    <w:p w14:paraId="5D4F854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В. Жуковский.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«Приход весны»;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Бунин.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«Родина»;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К. Толстой.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«Край ты мой, родимый край...», «Благовест».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14:paraId="4EB93F5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8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XX века</w:t>
      </w:r>
    </w:p>
    <w:p w14:paraId="33BF2C0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2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Максим Горький.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48087FA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90" w:right="7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14:paraId="091505B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«Старуха Изергиль»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(«Легенда о Данко»).</w:t>
      </w:r>
    </w:p>
    <w:p w14:paraId="068979E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6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14:paraId="63174C4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16"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Владимир Владимирович Маяковский.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0FD5BE5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10" w:right="3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 </w:t>
      </w:r>
      <w:r w:rsidRPr="00F60E3B">
        <w:rPr>
          <w:rFonts w:ascii="Times New Roman" w:hAnsi="Times New Roman"/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14:paraId="15F50B0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24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«Хорошее отношение к лошадям». </w:t>
      </w:r>
      <w:r w:rsidRPr="00F60E3B">
        <w:rPr>
          <w:rFonts w:ascii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14:paraId="74B5783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14:paraId="70D2B4C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Леонид Николаевич Андреев.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5E6EBAA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«Кусака». </w:t>
      </w:r>
      <w:r w:rsidRPr="00F60E3B">
        <w:rPr>
          <w:rFonts w:ascii="Times New Roman" w:hAnsi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14:paraId="58FC13C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0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Андрей Платонович Платонов.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598EA09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«Юшка».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14:paraId="4FB393A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 прекрасном и яростном мире». </w:t>
      </w:r>
      <w:r w:rsidRPr="00F60E3B">
        <w:rPr>
          <w:rFonts w:ascii="Times New Roman" w:hAnsi="Times New Roman"/>
          <w:color w:val="000000"/>
          <w:sz w:val="28"/>
          <w:szCs w:val="28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14:paraId="37343C7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Борис Леонидович Пастернак.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«Июль», «Никого не будет в доме...».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14:paraId="6A018AE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На дорогах войны</w:t>
      </w:r>
    </w:p>
    <w:p w14:paraId="583ADE0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Ахматовой, К. Симонова, А. Твардовского, А. Суркова, Н. Тихонова </w:t>
      </w:r>
      <w:r w:rsidRPr="00F60E3B">
        <w:rPr>
          <w:rFonts w:ascii="Times New Roman" w:hAnsi="Times New Roman"/>
          <w:color w:val="000000"/>
          <w:sz w:val="28"/>
          <w:szCs w:val="28"/>
        </w:rPr>
        <w:t>и др. Ритмы и образы военной лирики.</w:t>
      </w:r>
    </w:p>
    <w:p w14:paraId="6564235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представления),     i</w:t>
      </w:r>
    </w:p>
    <w:p w14:paraId="4DAC5296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Федор Александрович Абрамов.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чем плачут лошади». </w:t>
      </w:r>
      <w:r w:rsidRPr="00F60E3B">
        <w:rPr>
          <w:rFonts w:ascii="Times New Roman" w:hAnsi="Times New Roman"/>
          <w:color w:val="000000"/>
          <w:sz w:val="28"/>
          <w:szCs w:val="28"/>
        </w:rPr>
        <w:t>Эстетические и нравственно-экологические проблемы, поднятые в рассказе.</w:t>
      </w:r>
    </w:p>
    <w:p w14:paraId="66E9351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Литературные традиции.</w:t>
      </w:r>
    </w:p>
    <w:p w14:paraId="1BA74D3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1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Евгений Иванович 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7C4ADD5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«Кукла» </w:t>
      </w:r>
      <w:r w:rsidRPr="00F60E3B">
        <w:rPr>
          <w:rFonts w:ascii="Times New Roman" w:hAnsi="Times New Roman"/>
          <w:color w:val="000000"/>
          <w:sz w:val="28"/>
          <w:szCs w:val="28"/>
        </w:rPr>
        <w:t>(«</w:t>
      </w:r>
      <w:proofErr w:type="spellStart"/>
      <w:r w:rsidRPr="00F60E3B">
        <w:rPr>
          <w:rFonts w:ascii="Times New Roman" w:hAnsi="Times New Roman"/>
          <w:color w:val="000000"/>
          <w:sz w:val="28"/>
          <w:szCs w:val="28"/>
        </w:rPr>
        <w:t>Акимыч</w:t>
      </w:r>
      <w:proofErr w:type="spellEnd"/>
      <w:r w:rsidRPr="00F60E3B">
        <w:rPr>
          <w:rFonts w:ascii="Times New Roman" w:hAnsi="Times New Roman"/>
          <w:color w:val="000000"/>
          <w:sz w:val="28"/>
          <w:szCs w:val="28"/>
        </w:rPr>
        <w:t>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«Живое пламя».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внутренней, духовной красоты человека. Протест против равнодушия, бездуховности, безразличного отношения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 </w:t>
      </w:r>
      <w:r w:rsidRPr="00F60E3B">
        <w:rPr>
          <w:rFonts w:ascii="Times New Roman" w:hAnsi="Times New Roman"/>
          <w:color w:val="000000"/>
          <w:sz w:val="28"/>
          <w:szCs w:val="28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14:paraId="5F1B78E6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Юрий Павлович Казаков.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14:paraId="3BFA054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«Тихое утро». </w:t>
      </w:r>
      <w:r w:rsidRPr="00F60E3B">
        <w:rPr>
          <w:rFonts w:ascii="Times New Roman" w:hAnsi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14:paraId="01A8E942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«Тихая моя Родина»</w:t>
      </w:r>
    </w:p>
    <w:p w14:paraId="48093D80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о Родине, родной природе, собственном восприятии окружающего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(В. Брюсов, Ф. Сологуб, С. Есенин, Н. Заболоцкий, Н. Рубцов). </w:t>
      </w:r>
      <w:r w:rsidRPr="00F60E3B">
        <w:rPr>
          <w:rFonts w:ascii="Times New Roman" w:hAnsi="Times New Roman"/>
          <w:color w:val="000000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14:paraId="25893E0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Трифонович Твардовский.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14:paraId="1D1C7DE3" w14:textId="77777777"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«Снега потемнеют синие...», «Июль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—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макушка лета...», «На дне моей жизни...».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14:paraId="691638E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(развитие понятия).</w:t>
      </w:r>
    </w:p>
    <w:p w14:paraId="149265D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Дмитрий Сергеевич Лихачев. 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«Земля родная»</w:t>
      </w:r>
    </w:p>
    <w:p w14:paraId="4F59B41C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(главы из книги). Духовное напутствие молодежи.</w:t>
      </w:r>
    </w:p>
    <w:p w14:paraId="3F5F6931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14:paraId="4A53608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350" w:right="998" w:firstLine="3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Писатели улыбаются, или Смех Михаила Зощенко</w:t>
      </w:r>
    </w:p>
    <w:p w14:paraId="7BAB122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3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М. Зощенко.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писателе. Рассказ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«Беда». </w:t>
      </w:r>
      <w:r w:rsidRPr="00F60E3B">
        <w:rPr>
          <w:rFonts w:ascii="Times New Roman" w:hAnsi="Times New Roman"/>
          <w:color w:val="000000"/>
          <w:sz w:val="28"/>
          <w:szCs w:val="28"/>
        </w:rPr>
        <w:t>Смешное и грустное в рассказах писателя.</w:t>
      </w:r>
    </w:p>
    <w:p w14:paraId="6CE5413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Песни на слова русских поэтов XX века</w:t>
      </w:r>
    </w:p>
    <w:p w14:paraId="320367A5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Вертинский.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«Доченьки»;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Гофф.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«Русское поле»;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Б. Окуджава.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 смоленской дороге...».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14:paraId="47ABF33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82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14:paraId="2A9F643F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2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Расул Гамзатов.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дагестанском поэте.</w:t>
      </w:r>
    </w:p>
    <w:p w14:paraId="3FD58CBE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«Опять за спиною родная земля...», «Я вновь пришел сюда и сам не верю...» </w:t>
      </w:r>
      <w:r w:rsidRPr="00F60E3B">
        <w:rPr>
          <w:rFonts w:ascii="Times New Roman" w:hAnsi="Times New Roman"/>
          <w:color w:val="000000"/>
          <w:sz w:val="28"/>
          <w:szCs w:val="28"/>
        </w:rPr>
        <w:t>(из цикла «Восьмистишия»),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моей Родине».</w:t>
      </w:r>
    </w:p>
    <w:p w14:paraId="7E85364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14:paraId="57803927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11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14:paraId="6D1D74A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7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Роберт Берне. </w:t>
      </w:r>
      <w:r w:rsidRPr="00F60E3B">
        <w:rPr>
          <w:rFonts w:ascii="Times New Roman" w:hAnsi="Times New Roman"/>
          <w:color w:val="000000"/>
          <w:sz w:val="28"/>
          <w:szCs w:val="28"/>
        </w:rPr>
        <w:t>Особенности творчества.</w:t>
      </w:r>
    </w:p>
    <w:p w14:paraId="1E10B1D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«Честная бедность».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Представления народа о справедливости и честности. </w:t>
      </w:r>
      <w:proofErr w:type="gramStart"/>
      <w:r w:rsidRPr="00F60E3B">
        <w:rPr>
          <w:rFonts w:ascii="Times New Roman" w:hAnsi="Times New Roman"/>
          <w:color w:val="000000"/>
          <w:sz w:val="28"/>
          <w:szCs w:val="28"/>
        </w:rPr>
        <w:t>Народно-поэтический</w:t>
      </w:r>
      <w:proofErr w:type="gramEnd"/>
      <w:r w:rsidRPr="00F60E3B">
        <w:rPr>
          <w:rFonts w:ascii="Times New Roman" w:hAnsi="Times New Roman"/>
          <w:color w:val="000000"/>
          <w:sz w:val="28"/>
          <w:szCs w:val="28"/>
        </w:rPr>
        <w:t xml:space="preserve"> характер произведения.</w:t>
      </w:r>
    </w:p>
    <w:p w14:paraId="01842F8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Джордж Гордон Байрон.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«Ты кончил жизни путь, герой!». </w:t>
      </w:r>
      <w:r w:rsidRPr="00F60E3B">
        <w:rPr>
          <w:rFonts w:ascii="Times New Roman" w:hAnsi="Times New Roman"/>
          <w:color w:val="000000"/>
          <w:sz w:val="28"/>
          <w:szCs w:val="28"/>
        </w:rPr>
        <w:t>Гимн герою, павшему в борьбе за свободу Родины.</w:t>
      </w:r>
      <w:r w:rsidRPr="00F60E3B">
        <w:rPr>
          <w:color w:val="000000"/>
          <w:sz w:val="28"/>
          <w:szCs w:val="28"/>
        </w:rPr>
        <w:t xml:space="preserve"> </w:t>
      </w:r>
    </w:p>
    <w:p w14:paraId="4720D38B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Японские хокку </w:t>
      </w:r>
      <w:r w:rsidRPr="00F60E3B">
        <w:rPr>
          <w:rFonts w:ascii="Times New Roman" w:hAnsi="Times New Roman"/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14:paraId="5160527D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8" w:righ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Особенности жанра хокку (хайку).</w:t>
      </w:r>
    </w:p>
    <w:p w14:paraId="7749664A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О. Генри.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«Дары волхвов».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любви и преданности. Жертвенность во имя любви. Смешное и возвышенное в рассказе.</w:t>
      </w:r>
      <w:r w:rsidRPr="00F60E3B">
        <w:rPr>
          <w:color w:val="000000"/>
          <w:sz w:val="28"/>
          <w:szCs w:val="28"/>
        </w:rPr>
        <w:t xml:space="preserve"> </w:t>
      </w:r>
    </w:p>
    <w:p w14:paraId="55E61FC4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Рей Дуглас Брэдбери.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«Каникулы».</w:t>
      </w:r>
    </w:p>
    <w:p w14:paraId="785D77D8" w14:textId="77777777" w:rsidR="00F60E3B" w:rsidRPr="00F60E3B" w:rsidRDefault="00F60E3B" w:rsidP="00F60E3B">
      <w:pPr>
        <w:shd w:val="clear" w:color="auto" w:fill="FFFFFF"/>
        <w:suppressAutoHyphens w:val="0"/>
        <w:spacing w:after="0"/>
        <w:ind w:left="10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</w:t>
      </w:r>
    </w:p>
    <w:p w14:paraId="34CB8AE9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F9CE6C8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14E7434" w14:textId="77777777"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9CCB7F1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DB99C93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4B88F58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75FD194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1F7CD7F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A93337E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C2B1EA7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D43A7C9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788AFEB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1D1CBC7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8833901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0D2EBF8C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57722B8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67BC3E9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5179E07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6167152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6063D84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872CBEB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705BD7A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242D9A0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9A37C9C" w14:textId="77777777"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FF029F6" w14:textId="77777777"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B86B289" w14:textId="77777777"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397C0876" w14:textId="77777777"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F60E3B" w14:paraId="4CFA4A5B" w14:textId="77777777" w:rsidTr="00BC65C5">
        <w:trPr>
          <w:trHeight w:val="644"/>
        </w:trPr>
        <w:tc>
          <w:tcPr>
            <w:tcW w:w="641" w:type="pct"/>
            <w:vMerge w:val="restart"/>
          </w:tcPr>
          <w:p w14:paraId="665D76C6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2AA276F4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35BA2D22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4262378F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F60E3B" w14:paraId="753913E1" w14:textId="77777777" w:rsidTr="00BC65C5">
        <w:trPr>
          <w:trHeight w:val="644"/>
        </w:trPr>
        <w:tc>
          <w:tcPr>
            <w:tcW w:w="641" w:type="pct"/>
            <w:vMerge/>
          </w:tcPr>
          <w:p w14:paraId="390363FE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521FE66E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2CD7FE07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0E3B" w:rsidRPr="00F60E3B" w14:paraId="38F048EF" w14:textId="77777777" w:rsidTr="00BC65C5">
        <w:trPr>
          <w:trHeight w:val="644"/>
        </w:trPr>
        <w:tc>
          <w:tcPr>
            <w:tcW w:w="641" w:type="pct"/>
          </w:tcPr>
          <w:p w14:paraId="29BC879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40A97DA6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Вводный урок. 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1143" w:type="pct"/>
          </w:tcPr>
          <w:p w14:paraId="4146171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CF27632" w14:textId="77777777" w:rsidTr="00BC65C5">
        <w:trPr>
          <w:trHeight w:val="644"/>
        </w:trPr>
        <w:tc>
          <w:tcPr>
            <w:tcW w:w="641" w:type="pct"/>
          </w:tcPr>
          <w:p w14:paraId="752ADD86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088162AE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Устное народное творчество. 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Предания.«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>Воцарение Ивана Грозного»,«Сороки-ведьмы», «Петр и плотник».</w:t>
            </w:r>
          </w:p>
        </w:tc>
        <w:tc>
          <w:tcPr>
            <w:tcW w:w="1143" w:type="pct"/>
          </w:tcPr>
          <w:p w14:paraId="66B37092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8BD201C" w14:textId="77777777" w:rsidTr="00BC65C5">
        <w:trPr>
          <w:trHeight w:val="644"/>
        </w:trPr>
        <w:tc>
          <w:tcPr>
            <w:tcW w:w="641" w:type="pct"/>
          </w:tcPr>
          <w:p w14:paraId="4CAD17E2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277A0A0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Былина.«</w:t>
            </w:r>
            <w:proofErr w:type="spellStart"/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>Вольга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и Микула». Нравственные идеалы русского 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народа .</w:t>
            </w:r>
            <w:proofErr w:type="gramEnd"/>
          </w:p>
        </w:tc>
        <w:tc>
          <w:tcPr>
            <w:tcW w:w="1143" w:type="pct"/>
          </w:tcPr>
          <w:p w14:paraId="0FDF689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2B25F66" w14:textId="77777777" w:rsidTr="00BC65C5">
        <w:trPr>
          <w:trHeight w:val="644"/>
        </w:trPr>
        <w:tc>
          <w:tcPr>
            <w:tcW w:w="641" w:type="pct"/>
          </w:tcPr>
          <w:p w14:paraId="5A859A2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52789F8A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Киевский цикл былин. «Илья Муромец и Соловей разбойник».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Черты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характера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Ильи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Муромца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788D6040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187D31A" w14:textId="77777777" w:rsidTr="00BC65C5">
        <w:trPr>
          <w:trHeight w:val="644"/>
        </w:trPr>
        <w:tc>
          <w:tcPr>
            <w:tcW w:w="641" w:type="pct"/>
          </w:tcPr>
          <w:p w14:paraId="7002B87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336BF3CB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Новгородский цикл былин. «Садко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».Своеобразие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былины. Поэтичность языка.</w:t>
            </w:r>
          </w:p>
        </w:tc>
        <w:tc>
          <w:tcPr>
            <w:tcW w:w="1143" w:type="pct"/>
          </w:tcPr>
          <w:p w14:paraId="4F7473B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2D57EEF" w14:textId="77777777" w:rsidTr="00BC65C5">
        <w:trPr>
          <w:trHeight w:val="644"/>
        </w:trPr>
        <w:tc>
          <w:tcPr>
            <w:tcW w:w="641" w:type="pct"/>
          </w:tcPr>
          <w:p w14:paraId="12BA58F3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11F3273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 по теме «Былины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».Контрольная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1143" w:type="pct"/>
          </w:tcPr>
          <w:p w14:paraId="383420A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D64DC16" w14:textId="77777777" w:rsidTr="00BC65C5">
        <w:trPr>
          <w:trHeight w:val="644"/>
        </w:trPr>
        <w:tc>
          <w:tcPr>
            <w:tcW w:w="641" w:type="pct"/>
          </w:tcPr>
          <w:p w14:paraId="13736F9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4E8DBD3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теме « Художественные особенности русских былин».</w:t>
            </w:r>
          </w:p>
        </w:tc>
        <w:tc>
          <w:tcPr>
            <w:tcW w:w="1143" w:type="pct"/>
          </w:tcPr>
          <w:p w14:paraId="2EA1B9E2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6516C82" w14:textId="77777777" w:rsidTr="00BC65C5">
        <w:trPr>
          <w:trHeight w:val="644"/>
        </w:trPr>
        <w:tc>
          <w:tcPr>
            <w:tcW w:w="641" w:type="pct"/>
          </w:tcPr>
          <w:p w14:paraId="715BE85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6DEC71B2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Карело-финский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эпос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Калевала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»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22D2A6B0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E35DEB8" w14:textId="77777777" w:rsidTr="00BC65C5">
        <w:trPr>
          <w:trHeight w:val="644"/>
        </w:trPr>
        <w:tc>
          <w:tcPr>
            <w:tcW w:w="641" w:type="pct"/>
          </w:tcPr>
          <w:p w14:paraId="7CBC5E0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617082EB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Русские пословицы и поговорки. Пословицы и поговорки народов мира.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Мудрость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народов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45B50C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35F9513" w14:textId="77777777" w:rsidTr="00BC65C5">
        <w:trPr>
          <w:trHeight w:val="644"/>
        </w:trPr>
        <w:tc>
          <w:tcPr>
            <w:tcW w:w="641" w:type="pct"/>
          </w:tcPr>
          <w:p w14:paraId="63AE142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284912A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Древнерусская литература. Владимир Мономах – государь и писатель. «Поучение» Владимира Мономаха.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Отрывок из «Повести временных дет» «О пользе книг».</w:t>
            </w:r>
          </w:p>
        </w:tc>
        <w:tc>
          <w:tcPr>
            <w:tcW w:w="1143" w:type="pct"/>
          </w:tcPr>
          <w:p w14:paraId="165DB118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AB53938" w14:textId="77777777" w:rsidTr="00BC65C5">
        <w:trPr>
          <w:trHeight w:val="644"/>
        </w:trPr>
        <w:tc>
          <w:tcPr>
            <w:tcW w:w="641" w:type="pct"/>
          </w:tcPr>
          <w:p w14:paraId="24E6CBF3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452AFF25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Муромских»».</w:t>
            </w:r>
          </w:p>
        </w:tc>
        <w:tc>
          <w:tcPr>
            <w:tcW w:w="1143" w:type="pct"/>
          </w:tcPr>
          <w:p w14:paraId="1D8B0E6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591F57E1" w14:textId="77777777" w:rsidTr="00BC65C5">
        <w:trPr>
          <w:trHeight w:val="644"/>
        </w:trPr>
        <w:tc>
          <w:tcPr>
            <w:tcW w:w="641" w:type="pct"/>
          </w:tcPr>
          <w:p w14:paraId="1561207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4A2655B5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143" w:type="pct"/>
          </w:tcPr>
          <w:p w14:paraId="3BB2E59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8805F1F" w14:textId="77777777" w:rsidTr="00BC65C5">
        <w:trPr>
          <w:trHeight w:val="644"/>
        </w:trPr>
        <w:tc>
          <w:tcPr>
            <w:tcW w:w="641" w:type="pct"/>
          </w:tcPr>
          <w:p w14:paraId="227B3426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6B8C4E60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1143" w:type="pct"/>
          </w:tcPr>
          <w:p w14:paraId="00A7980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152B2CA" w14:textId="77777777" w:rsidTr="00BC65C5">
        <w:trPr>
          <w:trHeight w:val="644"/>
        </w:trPr>
        <w:tc>
          <w:tcPr>
            <w:tcW w:w="641" w:type="pct"/>
          </w:tcPr>
          <w:p w14:paraId="2FCDF78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0B9E2ED2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143" w:type="pct"/>
          </w:tcPr>
          <w:p w14:paraId="4E76DEE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740F903" w14:textId="77777777" w:rsidTr="00BC65C5">
        <w:trPr>
          <w:trHeight w:val="644"/>
        </w:trPr>
        <w:tc>
          <w:tcPr>
            <w:tcW w:w="641" w:type="pct"/>
          </w:tcPr>
          <w:p w14:paraId="1CA1CBE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0618DCBA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143" w:type="pct"/>
          </w:tcPr>
          <w:p w14:paraId="02D883B2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A7393C0" w14:textId="77777777" w:rsidTr="00BC65C5">
        <w:trPr>
          <w:trHeight w:val="644"/>
        </w:trPr>
        <w:tc>
          <w:tcPr>
            <w:tcW w:w="641" w:type="pct"/>
          </w:tcPr>
          <w:p w14:paraId="229DCE8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16" w:type="pct"/>
          </w:tcPr>
          <w:p w14:paraId="1B089A6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18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века.М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. В. Ломоносов. Слово о поэте и учёном. </w:t>
            </w:r>
            <w:r w:rsidRPr="00F60E3B">
              <w:rPr>
                <w:rFonts w:cs="Times New Roman"/>
                <w:sz w:val="28"/>
                <w:szCs w:val="28"/>
              </w:rPr>
              <w:t xml:space="preserve">«К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статуе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Петра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Великого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143" w:type="pct"/>
          </w:tcPr>
          <w:p w14:paraId="34187CA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50E5726E" w14:textId="77777777" w:rsidTr="00BC65C5">
        <w:trPr>
          <w:trHeight w:val="644"/>
        </w:trPr>
        <w:tc>
          <w:tcPr>
            <w:tcW w:w="641" w:type="pct"/>
          </w:tcPr>
          <w:p w14:paraId="2EF7E83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779574E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В. Ломоносов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«Ода на день восшествия» (отрывок)</w:t>
            </w:r>
          </w:p>
        </w:tc>
        <w:tc>
          <w:tcPr>
            <w:tcW w:w="1143" w:type="pct"/>
          </w:tcPr>
          <w:p w14:paraId="3BB2AEB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904BEEF" w14:textId="77777777" w:rsidTr="00BC65C5">
        <w:trPr>
          <w:trHeight w:val="644"/>
        </w:trPr>
        <w:tc>
          <w:tcPr>
            <w:tcW w:w="641" w:type="pct"/>
          </w:tcPr>
          <w:p w14:paraId="0D63B88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45AB19B0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Г. Р. Державин. Знакомство с творчеством.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«Река времён в своём течении», «На птичку», «Признание».</w:t>
            </w:r>
          </w:p>
        </w:tc>
        <w:tc>
          <w:tcPr>
            <w:tcW w:w="1143" w:type="pct"/>
          </w:tcPr>
          <w:p w14:paraId="50055E70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26B7A9C" w14:textId="77777777" w:rsidTr="00BC65C5">
        <w:trPr>
          <w:trHeight w:val="644"/>
        </w:trPr>
        <w:tc>
          <w:tcPr>
            <w:tcW w:w="641" w:type="pct"/>
          </w:tcPr>
          <w:p w14:paraId="461DC54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7F25B80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19 века.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Пушкин. Слово о поэте. Интерес Пушкина к истории.</w:t>
            </w:r>
          </w:p>
        </w:tc>
        <w:tc>
          <w:tcPr>
            <w:tcW w:w="1143" w:type="pct"/>
          </w:tcPr>
          <w:p w14:paraId="65114406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8261240" w14:textId="77777777" w:rsidTr="00BC65C5">
        <w:trPr>
          <w:trHeight w:val="644"/>
        </w:trPr>
        <w:tc>
          <w:tcPr>
            <w:tcW w:w="641" w:type="pct"/>
          </w:tcPr>
          <w:p w14:paraId="504BAA1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01C9BC2F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143" w:type="pct"/>
          </w:tcPr>
          <w:p w14:paraId="3344F98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0F989EB" w14:textId="77777777" w:rsidTr="00BC65C5">
        <w:trPr>
          <w:trHeight w:val="644"/>
        </w:trPr>
        <w:tc>
          <w:tcPr>
            <w:tcW w:w="641" w:type="pct"/>
          </w:tcPr>
          <w:p w14:paraId="6797206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2BC2F2B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Пётр 1 и Карл 12. Сравнительная характеристика.</w:t>
            </w:r>
          </w:p>
        </w:tc>
        <w:tc>
          <w:tcPr>
            <w:tcW w:w="1143" w:type="pct"/>
          </w:tcPr>
          <w:p w14:paraId="70E58A5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E34131A" w14:textId="77777777" w:rsidTr="00BC65C5">
        <w:trPr>
          <w:trHeight w:val="644"/>
        </w:trPr>
        <w:tc>
          <w:tcPr>
            <w:tcW w:w="641" w:type="pct"/>
          </w:tcPr>
          <w:p w14:paraId="702CD383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02BB2BF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143" w:type="pct"/>
          </w:tcPr>
          <w:p w14:paraId="6191B75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BD4CCAB" w14:textId="77777777" w:rsidTr="00BC65C5">
        <w:trPr>
          <w:trHeight w:val="644"/>
        </w:trPr>
        <w:tc>
          <w:tcPr>
            <w:tcW w:w="641" w:type="pct"/>
          </w:tcPr>
          <w:p w14:paraId="1ECD8C4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4E8B9D11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1143" w:type="pct"/>
          </w:tcPr>
          <w:p w14:paraId="5D15792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E5FF413" w14:textId="77777777" w:rsidTr="00BC65C5">
        <w:trPr>
          <w:trHeight w:val="644"/>
        </w:trPr>
        <w:tc>
          <w:tcPr>
            <w:tcW w:w="641" w:type="pct"/>
          </w:tcPr>
          <w:p w14:paraId="4DBC824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53DDD20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143" w:type="pct"/>
          </w:tcPr>
          <w:p w14:paraId="7FD01FC6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22A57C7" w14:textId="77777777" w:rsidTr="00BC65C5">
        <w:trPr>
          <w:trHeight w:val="644"/>
        </w:trPr>
        <w:tc>
          <w:tcPr>
            <w:tcW w:w="641" w:type="pct"/>
          </w:tcPr>
          <w:p w14:paraId="7223748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553B954C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«Песнь о вещем Олеге» и её летописный источник</w:t>
            </w:r>
          </w:p>
        </w:tc>
        <w:tc>
          <w:tcPr>
            <w:tcW w:w="1143" w:type="pct"/>
          </w:tcPr>
          <w:p w14:paraId="69DB6E7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174C772" w14:textId="77777777" w:rsidTr="00BC65C5">
        <w:trPr>
          <w:trHeight w:val="644"/>
        </w:trPr>
        <w:tc>
          <w:tcPr>
            <w:tcW w:w="641" w:type="pct"/>
          </w:tcPr>
          <w:p w14:paraId="4D7620C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47D3F73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сопоставления Олега и волхва.</w:t>
            </w:r>
          </w:p>
        </w:tc>
        <w:tc>
          <w:tcPr>
            <w:tcW w:w="1143" w:type="pct"/>
          </w:tcPr>
          <w:p w14:paraId="29C0B88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83DA892" w14:textId="77777777" w:rsidTr="00BC65C5">
        <w:trPr>
          <w:trHeight w:val="644"/>
        </w:trPr>
        <w:tc>
          <w:tcPr>
            <w:tcW w:w="641" w:type="pct"/>
          </w:tcPr>
          <w:p w14:paraId="5814528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1EAEF76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Развитие понятия о балладе. Особенности содержания и формы баллады.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Своеобразие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жанра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9554B7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5AE9DEE6" w14:textId="77777777" w:rsidTr="00BC65C5">
        <w:trPr>
          <w:trHeight w:val="644"/>
        </w:trPr>
        <w:tc>
          <w:tcPr>
            <w:tcW w:w="641" w:type="pct"/>
          </w:tcPr>
          <w:p w14:paraId="10789852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7D784CD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А. С. Пушкин – драматург. «Борис Годунов».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Сцена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Чудовом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монастыре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B29BAA4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D54C3E8" w14:textId="77777777" w:rsidTr="00BC65C5">
        <w:trPr>
          <w:trHeight w:val="644"/>
        </w:trPr>
        <w:tc>
          <w:tcPr>
            <w:tcW w:w="641" w:type="pct"/>
          </w:tcPr>
          <w:p w14:paraId="5918F5A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2D95925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143" w:type="pct"/>
          </w:tcPr>
          <w:p w14:paraId="5E1BD8B0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E6C1A9B" w14:textId="77777777" w:rsidTr="00BC65C5">
        <w:trPr>
          <w:trHeight w:val="644"/>
        </w:trPr>
        <w:tc>
          <w:tcPr>
            <w:tcW w:w="641" w:type="pct"/>
          </w:tcPr>
          <w:p w14:paraId="67EC91A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799D26A8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Образы Самсона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Вырина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и Дуни.</w:t>
            </w:r>
          </w:p>
        </w:tc>
        <w:tc>
          <w:tcPr>
            <w:tcW w:w="1143" w:type="pct"/>
          </w:tcPr>
          <w:p w14:paraId="1CE0FD8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F1D382B" w14:textId="77777777" w:rsidTr="00BC65C5">
        <w:trPr>
          <w:trHeight w:val="644"/>
        </w:trPr>
        <w:tc>
          <w:tcPr>
            <w:tcW w:w="641" w:type="pct"/>
          </w:tcPr>
          <w:p w14:paraId="1445AD5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50178DF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повести «Станционный смотритель»</w:t>
            </w:r>
          </w:p>
        </w:tc>
        <w:tc>
          <w:tcPr>
            <w:tcW w:w="1143" w:type="pct"/>
          </w:tcPr>
          <w:p w14:paraId="32AF034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039AFC3" w14:textId="77777777" w:rsidTr="00BC65C5">
        <w:trPr>
          <w:trHeight w:val="644"/>
        </w:trPr>
        <w:tc>
          <w:tcPr>
            <w:tcW w:w="641" w:type="pct"/>
          </w:tcPr>
          <w:p w14:paraId="1F00BC1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7A3D6CF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М. Ю. 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Лермонтов .</w:t>
            </w:r>
            <w:proofErr w:type="gramEnd"/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143" w:type="pct"/>
          </w:tcPr>
          <w:p w14:paraId="218B188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9659E2E" w14:textId="77777777" w:rsidTr="00BC65C5">
        <w:trPr>
          <w:trHeight w:val="644"/>
        </w:trPr>
        <w:tc>
          <w:tcPr>
            <w:tcW w:w="641" w:type="pct"/>
          </w:tcPr>
          <w:p w14:paraId="7018C42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216" w:type="pct"/>
          </w:tcPr>
          <w:p w14:paraId="012AC16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Нравственный поединок Калашникова с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Кирибеевичем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и Иваном Грозным. Кулачный бой на Москве-реке.</w:t>
            </w:r>
          </w:p>
        </w:tc>
        <w:tc>
          <w:tcPr>
            <w:tcW w:w="1143" w:type="pct"/>
          </w:tcPr>
          <w:p w14:paraId="604A31C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92E149E" w14:textId="77777777" w:rsidTr="00BC65C5">
        <w:trPr>
          <w:trHeight w:val="644"/>
        </w:trPr>
        <w:tc>
          <w:tcPr>
            <w:tcW w:w="641" w:type="pct"/>
          </w:tcPr>
          <w:p w14:paraId="6A7210B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34F7492B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Фольклорные начала в «Песне про купца Калашникова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»..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Образ гусляров и автора.</w:t>
            </w:r>
          </w:p>
        </w:tc>
        <w:tc>
          <w:tcPr>
            <w:tcW w:w="1143" w:type="pct"/>
          </w:tcPr>
          <w:p w14:paraId="0DBEBB8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6DAAF59" w14:textId="77777777" w:rsidTr="00BC65C5">
        <w:trPr>
          <w:trHeight w:val="644"/>
        </w:trPr>
        <w:tc>
          <w:tcPr>
            <w:tcW w:w="641" w:type="pct"/>
          </w:tcPr>
          <w:p w14:paraId="27D9F00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6EDA1555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сюжета и художественной формы поэмы</w:t>
            </w:r>
          </w:p>
        </w:tc>
        <w:tc>
          <w:tcPr>
            <w:tcW w:w="1143" w:type="pct"/>
          </w:tcPr>
          <w:p w14:paraId="3F714116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BA32970" w14:textId="77777777" w:rsidTr="00BC65C5">
        <w:trPr>
          <w:trHeight w:val="644"/>
        </w:trPr>
        <w:tc>
          <w:tcPr>
            <w:tcW w:w="641" w:type="pct"/>
          </w:tcPr>
          <w:p w14:paraId="3E85D8A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2FD63BB1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сочинения по поэме «Песня про купца Калашникова…»</w:t>
            </w:r>
          </w:p>
        </w:tc>
        <w:tc>
          <w:tcPr>
            <w:tcW w:w="1143" w:type="pct"/>
          </w:tcPr>
          <w:p w14:paraId="48BCBCC8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0E02142" w14:textId="77777777" w:rsidTr="00BC65C5">
        <w:trPr>
          <w:trHeight w:val="644"/>
        </w:trPr>
        <w:tc>
          <w:tcPr>
            <w:tcW w:w="641" w:type="pct"/>
          </w:tcPr>
          <w:p w14:paraId="0D796CE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0654A5A1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РассказЮ.Яковлева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 «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Багульник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43" w:type="pct"/>
          </w:tcPr>
          <w:p w14:paraId="7862C9AE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683B521" w14:textId="77777777" w:rsidTr="00BC65C5">
        <w:trPr>
          <w:trHeight w:val="644"/>
        </w:trPr>
        <w:tc>
          <w:tcPr>
            <w:tcW w:w="641" w:type="pct"/>
          </w:tcPr>
          <w:p w14:paraId="31689CF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155BA91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М. Ю. Лермонтов.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«Когда волнуется желтеющая нива». Проблема гармонии человека и природы.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Природа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поэзии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живописи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7871F2FC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005F9BA" w14:textId="77777777" w:rsidTr="00BC65C5">
        <w:trPr>
          <w:trHeight w:val="644"/>
        </w:trPr>
        <w:tc>
          <w:tcPr>
            <w:tcW w:w="641" w:type="pct"/>
          </w:tcPr>
          <w:p w14:paraId="45C893B8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3AD7E6CA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«Молитва», «Ангел».</w:t>
            </w:r>
          </w:p>
          <w:p w14:paraId="07BDB146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Урок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выразительного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чтения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3466E66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B14CB26" w14:textId="77777777" w:rsidTr="00BC65C5">
        <w:trPr>
          <w:trHeight w:val="644"/>
        </w:trPr>
        <w:tc>
          <w:tcPr>
            <w:tcW w:w="641" w:type="pct"/>
          </w:tcPr>
          <w:p w14:paraId="504A10A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446E172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Страницы жизни.</w:t>
            </w:r>
          </w:p>
        </w:tc>
        <w:tc>
          <w:tcPr>
            <w:tcW w:w="1143" w:type="pct"/>
          </w:tcPr>
          <w:p w14:paraId="4E7B4BB9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F160C54" w14:textId="77777777" w:rsidTr="00BC65C5">
        <w:trPr>
          <w:trHeight w:val="644"/>
        </w:trPr>
        <w:tc>
          <w:tcPr>
            <w:tcW w:w="641" w:type="pct"/>
          </w:tcPr>
          <w:p w14:paraId="17C273EF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19E64682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143" w:type="pct"/>
          </w:tcPr>
          <w:p w14:paraId="322BA2EC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64FE8E2" w14:textId="77777777" w:rsidTr="00BC65C5">
        <w:trPr>
          <w:trHeight w:val="644"/>
        </w:trPr>
        <w:tc>
          <w:tcPr>
            <w:tcW w:w="641" w:type="pct"/>
          </w:tcPr>
          <w:p w14:paraId="1BE3CF2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0D8DEBF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«Тарас Бульба». Исторический комментарий. Тарас Бульба и его сыновья.</w:t>
            </w:r>
          </w:p>
        </w:tc>
        <w:tc>
          <w:tcPr>
            <w:tcW w:w="1143" w:type="pct"/>
          </w:tcPr>
          <w:p w14:paraId="18A17D48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974042E" w14:textId="77777777" w:rsidTr="00CC3311">
        <w:trPr>
          <w:trHeight w:val="818"/>
        </w:trPr>
        <w:tc>
          <w:tcPr>
            <w:tcW w:w="641" w:type="pct"/>
          </w:tcPr>
          <w:p w14:paraId="42A5E2A5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70F4A4C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Нравственный облик Тараса Бульбы и его товарищей-запорожцев. 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Запорожская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Сечь в повести.</w:t>
            </w:r>
          </w:p>
        </w:tc>
        <w:tc>
          <w:tcPr>
            <w:tcW w:w="1143" w:type="pct"/>
          </w:tcPr>
          <w:p w14:paraId="7462B2D8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8A66D30" w14:textId="77777777" w:rsidTr="00BC65C5">
        <w:trPr>
          <w:trHeight w:val="644"/>
        </w:trPr>
        <w:tc>
          <w:tcPr>
            <w:tcW w:w="641" w:type="pct"/>
          </w:tcPr>
          <w:p w14:paraId="42D107F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682C665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Смысл противопоставления Остапа и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Андрия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. Героика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повести.</w:t>
            </w:r>
          </w:p>
        </w:tc>
        <w:tc>
          <w:tcPr>
            <w:tcW w:w="1143" w:type="pct"/>
          </w:tcPr>
          <w:p w14:paraId="0A5F64B0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470E964" w14:textId="77777777" w:rsidTr="00BC65C5">
        <w:trPr>
          <w:trHeight w:val="644"/>
        </w:trPr>
        <w:tc>
          <w:tcPr>
            <w:tcW w:w="641" w:type="pct"/>
          </w:tcPr>
          <w:p w14:paraId="73B77538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6018DAAE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Трагедия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Тараса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Бульбы</w:t>
            </w:r>
            <w:proofErr w:type="spellEnd"/>
          </w:p>
        </w:tc>
        <w:tc>
          <w:tcPr>
            <w:tcW w:w="1143" w:type="pct"/>
          </w:tcPr>
          <w:p w14:paraId="348A306F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48AE268" w14:textId="77777777" w:rsidTr="00BC65C5">
        <w:trPr>
          <w:trHeight w:val="644"/>
        </w:trPr>
        <w:tc>
          <w:tcPr>
            <w:tcW w:w="641" w:type="pct"/>
          </w:tcPr>
          <w:p w14:paraId="6AB67DB6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7601ADE5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143" w:type="pct"/>
          </w:tcPr>
          <w:p w14:paraId="397910EB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EAD2F78" w14:textId="77777777" w:rsidTr="00BC65C5">
        <w:trPr>
          <w:trHeight w:val="644"/>
        </w:trPr>
        <w:tc>
          <w:tcPr>
            <w:tcW w:w="641" w:type="pct"/>
          </w:tcPr>
          <w:p w14:paraId="0F1CA43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58D4DCAC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Сочинение «Смысл сопоставления Остапа и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Андрия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в повести Гоголя».</w:t>
            </w:r>
          </w:p>
        </w:tc>
        <w:tc>
          <w:tcPr>
            <w:tcW w:w="1143" w:type="pct"/>
          </w:tcPr>
          <w:p w14:paraId="792294A3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C7224AA" w14:textId="77777777" w:rsidTr="00BC65C5">
        <w:trPr>
          <w:trHeight w:val="644"/>
        </w:trPr>
        <w:tc>
          <w:tcPr>
            <w:tcW w:w="641" w:type="pct"/>
          </w:tcPr>
          <w:p w14:paraId="1502EAF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2BFD779A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Внеклассное </w:t>
            </w:r>
            <w:proofErr w:type="spellStart"/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чтение.Проблема</w:t>
            </w:r>
            <w:proofErr w:type="spellEnd"/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дружбы и товарищества в повести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В. Железникова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«Чучело»</w:t>
            </w:r>
          </w:p>
        </w:tc>
        <w:tc>
          <w:tcPr>
            <w:tcW w:w="1143" w:type="pct"/>
          </w:tcPr>
          <w:p w14:paraId="35E20F4F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6F7C8DE6" w14:textId="77777777" w:rsidTr="00BC65C5">
        <w:trPr>
          <w:trHeight w:val="644"/>
        </w:trPr>
        <w:tc>
          <w:tcPr>
            <w:tcW w:w="641" w:type="pct"/>
          </w:tcPr>
          <w:p w14:paraId="01F554D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3BC58A96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Тестирование по творчеству Пушкина, Лермонтова и </w:t>
            </w:r>
            <w:proofErr w:type="spellStart"/>
            <w:r w:rsidRPr="00F60E3B">
              <w:rPr>
                <w:rFonts w:cs="Times New Roman"/>
                <w:sz w:val="28"/>
                <w:szCs w:val="28"/>
                <w:lang w:val="ru-RU"/>
              </w:rPr>
              <w:t>Гоголя.Контрольная</w:t>
            </w:r>
            <w:proofErr w:type="spellEnd"/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1143" w:type="pct"/>
          </w:tcPr>
          <w:p w14:paraId="24627057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11D4B77" w14:textId="77777777" w:rsidTr="00BC65C5">
        <w:trPr>
          <w:trHeight w:val="644"/>
        </w:trPr>
        <w:tc>
          <w:tcPr>
            <w:tcW w:w="641" w:type="pct"/>
          </w:tcPr>
          <w:p w14:paraId="185C97A9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3332DF7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История создания «Записок охотника».</w:t>
            </w:r>
          </w:p>
        </w:tc>
        <w:tc>
          <w:tcPr>
            <w:tcW w:w="1143" w:type="pct"/>
          </w:tcPr>
          <w:p w14:paraId="41B3FDD2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D934215" w14:textId="77777777" w:rsidTr="00BC65C5">
        <w:trPr>
          <w:trHeight w:val="644"/>
        </w:trPr>
        <w:tc>
          <w:tcPr>
            <w:tcW w:w="641" w:type="pct"/>
          </w:tcPr>
          <w:p w14:paraId="4BE4D67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3216" w:type="pct"/>
          </w:tcPr>
          <w:p w14:paraId="250482F3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«Бирюк» как произведение о бесправных и обездоленных.</w:t>
            </w:r>
          </w:p>
        </w:tc>
        <w:tc>
          <w:tcPr>
            <w:tcW w:w="1143" w:type="pct"/>
          </w:tcPr>
          <w:p w14:paraId="39207773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7E57C1B" w14:textId="77777777" w:rsidTr="00BC65C5">
        <w:trPr>
          <w:trHeight w:val="644"/>
        </w:trPr>
        <w:tc>
          <w:tcPr>
            <w:tcW w:w="641" w:type="pct"/>
          </w:tcPr>
          <w:p w14:paraId="055AE82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0B894025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143" w:type="pct"/>
          </w:tcPr>
          <w:p w14:paraId="2B6E775A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63DA304" w14:textId="77777777" w:rsidTr="00BC65C5">
        <w:trPr>
          <w:trHeight w:val="644"/>
        </w:trPr>
        <w:tc>
          <w:tcPr>
            <w:tcW w:w="641" w:type="pct"/>
          </w:tcPr>
          <w:p w14:paraId="49D6EB6E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5512A9B6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Стихотворения в прозе.</w:t>
            </w:r>
          </w:p>
        </w:tc>
        <w:tc>
          <w:tcPr>
            <w:tcW w:w="1143" w:type="pct"/>
          </w:tcPr>
          <w:p w14:paraId="48058149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500F298E" w14:textId="77777777" w:rsidTr="00BC65C5">
        <w:trPr>
          <w:trHeight w:val="644"/>
        </w:trPr>
        <w:tc>
          <w:tcPr>
            <w:tcW w:w="641" w:type="pct"/>
          </w:tcPr>
          <w:p w14:paraId="55A38D98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7E7BE272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143" w:type="pct"/>
          </w:tcPr>
          <w:p w14:paraId="71AB34A2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4E8A53B1" w14:textId="77777777" w:rsidTr="00BC65C5">
        <w:trPr>
          <w:trHeight w:val="644"/>
        </w:trPr>
        <w:tc>
          <w:tcPr>
            <w:tcW w:w="641" w:type="pct"/>
          </w:tcPr>
          <w:p w14:paraId="70BA0C6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2C7B4AE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1143" w:type="pct"/>
          </w:tcPr>
          <w:p w14:paraId="10F628DD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260E702" w14:textId="77777777" w:rsidTr="00BC65C5">
        <w:trPr>
          <w:trHeight w:val="644"/>
        </w:trPr>
        <w:tc>
          <w:tcPr>
            <w:tcW w:w="641" w:type="pct"/>
          </w:tcPr>
          <w:p w14:paraId="2BB989F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07EF7CD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143" w:type="pct"/>
          </w:tcPr>
          <w:p w14:paraId="0994F3FD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B300A70" w14:textId="77777777" w:rsidTr="00BC65C5">
        <w:trPr>
          <w:trHeight w:val="644"/>
        </w:trPr>
        <w:tc>
          <w:tcPr>
            <w:tcW w:w="641" w:type="pct"/>
          </w:tcPr>
          <w:p w14:paraId="4A8B171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55026FC7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1143" w:type="pct"/>
          </w:tcPr>
          <w:p w14:paraId="598700A1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5CC599D" w14:textId="77777777" w:rsidTr="00BC65C5">
        <w:trPr>
          <w:trHeight w:val="644"/>
        </w:trPr>
        <w:tc>
          <w:tcPr>
            <w:tcW w:w="641" w:type="pct"/>
          </w:tcPr>
          <w:p w14:paraId="6D0D3E61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301F0B52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</w:t>
            </w:r>
            <w:proofErr w:type="gramStart"/>
            <w:r w:rsidRPr="00F60E3B">
              <w:rPr>
                <w:rFonts w:cs="Times New Roman"/>
                <w:sz w:val="28"/>
                <w:szCs w:val="28"/>
                <w:lang w:val="ru-RU"/>
              </w:rPr>
              <w:t>Щедрин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43" w:type="pct"/>
          </w:tcPr>
          <w:p w14:paraId="32021AD6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BA711C9" w14:textId="77777777" w:rsidTr="00BC65C5">
        <w:trPr>
          <w:trHeight w:val="644"/>
        </w:trPr>
        <w:tc>
          <w:tcPr>
            <w:tcW w:w="641" w:type="pct"/>
          </w:tcPr>
          <w:p w14:paraId="5B9695A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3AF81BA8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противопоставления генералов и мужика.</w:t>
            </w:r>
          </w:p>
        </w:tc>
        <w:tc>
          <w:tcPr>
            <w:tcW w:w="1143" w:type="pct"/>
          </w:tcPr>
          <w:p w14:paraId="5B49DCC3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1B18C3D9" w14:textId="77777777" w:rsidTr="00BC65C5">
        <w:trPr>
          <w:trHeight w:val="644"/>
        </w:trPr>
        <w:tc>
          <w:tcPr>
            <w:tcW w:w="641" w:type="pct"/>
          </w:tcPr>
          <w:p w14:paraId="136229E8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37EE739C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143" w:type="pct"/>
          </w:tcPr>
          <w:p w14:paraId="51D608B4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9FAA64D" w14:textId="77777777" w:rsidTr="00BC65C5">
        <w:trPr>
          <w:trHeight w:val="644"/>
        </w:trPr>
        <w:tc>
          <w:tcPr>
            <w:tcW w:w="641" w:type="pct"/>
          </w:tcPr>
          <w:p w14:paraId="201E293C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4020AEA0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произведениям Гоголя, Тургенева, Некрасова и Салтыкова-Щедрина. Контрольная работа.</w:t>
            </w:r>
          </w:p>
        </w:tc>
        <w:tc>
          <w:tcPr>
            <w:tcW w:w="1143" w:type="pct"/>
          </w:tcPr>
          <w:p w14:paraId="40D80312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4D0875C" w14:textId="77777777" w:rsidTr="00BC65C5">
        <w:trPr>
          <w:trHeight w:val="644"/>
        </w:trPr>
        <w:tc>
          <w:tcPr>
            <w:tcW w:w="641" w:type="pct"/>
          </w:tcPr>
          <w:p w14:paraId="5FCAACD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7D5692C4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Зарубежная литература. Р. Бернс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«Честная бедность».</w:t>
            </w:r>
          </w:p>
        </w:tc>
        <w:tc>
          <w:tcPr>
            <w:tcW w:w="1143" w:type="pct"/>
          </w:tcPr>
          <w:p w14:paraId="7D496C66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A52861E" w14:textId="77777777" w:rsidTr="00BC65C5">
        <w:trPr>
          <w:trHeight w:val="644"/>
        </w:trPr>
        <w:tc>
          <w:tcPr>
            <w:tcW w:w="641" w:type="pct"/>
          </w:tcPr>
          <w:p w14:paraId="4EE5831A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55E35C81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143" w:type="pct"/>
          </w:tcPr>
          <w:p w14:paraId="0E609576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2CC91232" w14:textId="77777777" w:rsidTr="00BC65C5">
        <w:trPr>
          <w:trHeight w:val="644"/>
        </w:trPr>
        <w:tc>
          <w:tcPr>
            <w:tcW w:w="641" w:type="pct"/>
          </w:tcPr>
          <w:p w14:paraId="3AEFF3D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226AF2E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Японские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хокку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Особенности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жанра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7BF623D1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01C6D55E" w14:textId="77777777" w:rsidTr="00BC65C5">
        <w:trPr>
          <w:trHeight w:val="644"/>
        </w:trPr>
        <w:tc>
          <w:tcPr>
            <w:tcW w:w="641" w:type="pct"/>
          </w:tcPr>
          <w:p w14:paraId="38CBD903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7F51218D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О. Генри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«Дары волхвов» Преданность и жертвенность во имя любви.</w:t>
            </w:r>
          </w:p>
        </w:tc>
        <w:tc>
          <w:tcPr>
            <w:tcW w:w="1143" w:type="pct"/>
          </w:tcPr>
          <w:p w14:paraId="668119C7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1A24761" w14:textId="77777777" w:rsidTr="00BC65C5">
        <w:trPr>
          <w:trHeight w:val="644"/>
        </w:trPr>
        <w:tc>
          <w:tcPr>
            <w:tcW w:w="641" w:type="pct"/>
          </w:tcPr>
          <w:p w14:paraId="43F4241B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0819F90E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Р. Брэдбери.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Слово о писателе. </w:t>
            </w:r>
            <w:r w:rsidRPr="00F60E3B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Каникулы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143" w:type="pct"/>
          </w:tcPr>
          <w:p w14:paraId="67743F03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74B6CE42" w14:textId="77777777" w:rsidTr="00BC65C5">
        <w:trPr>
          <w:trHeight w:val="644"/>
        </w:trPr>
        <w:tc>
          <w:tcPr>
            <w:tcW w:w="641" w:type="pct"/>
          </w:tcPr>
          <w:p w14:paraId="799946A7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14:paraId="08385C9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60E3B">
              <w:rPr>
                <w:rFonts w:cs="Times New Roman"/>
                <w:sz w:val="28"/>
                <w:szCs w:val="28"/>
              </w:rPr>
              <w:t>Итоговое</w:t>
            </w:r>
            <w:proofErr w:type="spellEnd"/>
            <w:r w:rsidRPr="00F60E3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60E3B">
              <w:rPr>
                <w:rFonts w:cs="Times New Roman"/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43" w:type="pct"/>
          </w:tcPr>
          <w:p w14:paraId="75450AA8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14:paraId="3B28BD2F" w14:textId="77777777" w:rsidTr="00BC65C5">
        <w:trPr>
          <w:trHeight w:val="644"/>
        </w:trPr>
        <w:tc>
          <w:tcPr>
            <w:tcW w:w="641" w:type="pct"/>
          </w:tcPr>
          <w:p w14:paraId="2413A44D" w14:textId="77777777"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2092EE39" w14:textId="77777777"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Подведение итогов. Рекомендации на лето.</w:t>
            </w:r>
          </w:p>
        </w:tc>
        <w:tc>
          <w:tcPr>
            <w:tcW w:w="1143" w:type="pct"/>
          </w:tcPr>
          <w:p w14:paraId="3FC9C8CA" w14:textId="77777777"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93346" w:rsidRPr="00F60E3B" w14:paraId="7FA6AC8A" w14:textId="77777777" w:rsidTr="00BC65C5">
        <w:trPr>
          <w:trHeight w:val="644"/>
        </w:trPr>
        <w:tc>
          <w:tcPr>
            <w:tcW w:w="3857" w:type="pct"/>
            <w:gridSpan w:val="2"/>
          </w:tcPr>
          <w:p w14:paraId="24EE78B6" w14:textId="77777777"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14:paraId="6B99A047" w14:textId="77777777" w:rsidR="00993346" w:rsidRPr="00F60E3B" w:rsidRDefault="00C306AB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 w:rsidR="00993346"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14:paraId="383627F0" w14:textId="77777777"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A6FB21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0FCEBC4" w14:textId="77777777"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1EDA2AF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6DD62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7A8DB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45B281" w14:textId="77777777"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ADDA347" w14:textId="77777777"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CDBF45" w14:textId="77777777"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72FAA28" w14:textId="77777777"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A9FB68C" w14:textId="77777777" w:rsidR="00747F74" w:rsidRDefault="00747F74">
      <w:pPr>
        <w:pStyle w:val="af"/>
        <w:spacing w:line="360" w:lineRule="auto"/>
        <w:jc w:val="both"/>
      </w:pPr>
    </w:p>
    <w:p w14:paraId="4C2ACF8E" w14:textId="77777777" w:rsidR="00747F74" w:rsidRDefault="00747F74">
      <w:pPr>
        <w:pStyle w:val="af"/>
        <w:spacing w:line="360" w:lineRule="auto"/>
        <w:jc w:val="both"/>
      </w:pPr>
    </w:p>
    <w:p w14:paraId="21696B5B" w14:textId="77777777" w:rsidR="00747F74" w:rsidRDefault="00747F74">
      <w:pPr>
        <w:pStyle w:val="af"/>
        <w:spacing w:line="360" w:lineRule="auto"/>
        <w:jc w:val="both"/>
      </w:pPr>
    </w:p>
    <w:p w14:paraId="644843B2" w14:textId="77777777" w:rsidR="00747F74" w:rsidRDefault="00747F74">
      <w:pPr>
        <w:pStyle w:val="af"/>
        <w:spacing w:line="360" w:lineRule="auto"/>
        <w:jc w:val="both"/>
      </w:pPr>
    </w:p>
    <w:p w14:paraId="4359E200" w14:textId="77777777" w:rsidR="00747F74" w:rsidRDefault="00747F74">
      <w:pPr>
        <w:pStyle w:val="af"/>
        <w:spacing w:line="360" w:lineRule="auto"/>
        <w:jc w:val="both"/>
      </w:pPr>
    </w:p>
    <w:p w14:paraId="6A3FE7C6" w14:textId="77777777" w:rsidR="00747F74" w:rsidRDefault="00747F74">
      <w:pPr>
        <w:pStyle w:val="af"/>
        <w:spacing w:line="360" w:lineRule="auto"/>
        <w:jc w:val="both"/>
      </w:pPr>
    </w:p>
    <w:p w14:paraId="30AB859A" w14:textId="77777777" w:rsidR="00747F74" w:rsidRDefault="00747F74">
      <w:pPr>
        <w:pStyle w:val="af"/>
        <w:spacing w:line="360" w:lineRule="auto"/>
        <w:jc w:val="both"/>
      </w:pPr>
    </w:p>
    <w:p w14:paraId="3F312349" w14:textId="77777777" w:rsidR="00747F74" w:rsidRDefault="00747F74">
      <w:pPr>
        <w:pStyle w:val="af"/>
        <w:spacing w:line="360" w:lineRule="auto"/>
        <w:jc w:val="both"/>
      </w:pPr>
    </w:p>
    <w:p w14:paraId="5B238627" w14:textId="77777777" w:rsidR="00747F74" w:rsidRDefault="00747F74">
      <w:pPr>
        <w:pStyle w:val="af"/>
        <w:spacing w:line="360" w:lineRule="auto"/>
        <w:jc w:val="both"/>
      </w:pPr>
    </w:p>
    <w:p w14:paraId="7CDE6FD0" w14:textId="77777777" w:rsidR="00747F74" w:rsidRDefault="00747F74">
      <w:pPr>
        <w:pStyle w:val="af"/>
        <w:spacing w:line="360" w:lineRule="auto"/>
        <w:jc w:val="both"/>
      </w:pPr>
    </w:p>
    <w:p w14:paraId="7C74831B" w14:textId="77777777" w:rsidR="00747F74" w:rsidRDefault="00747F74">
      <w:pPr>
        <w:pStyle w:val="af"/>
        <w:spacing w:line="360" w:lineRule="auto"/>
        <w:jc w:val="both"/>
      </w:pPr>
    </w:p>
    <w:p w14:paraId="1CD6AF74" w14:textId="77777777"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3AF9" w14:textId="77777777" w:rsidR="0078184B" w:rsidRDefault="0078184B" w:rsidP="00EE2F82">
      <w:pPr>
        <w:spacing w:after="0" w:line="240" w:lineRule="auto"/>
      </w:pPr>
      <w:r>
        <w:separator/>
      </w:r>
    </w:p>
  </w:endnote>
  <w:endnote w:type="continuationSeparator" w:id="0">
    <w:p w14:paraId="6440968C" w14:textId="77777777" w:rsidR="0078184B" w:rsidRDefault="0078184B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7B20" w14:textId="77777777" w:rsidR="00D92D89" w:rsidRDefault="0078184B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F60E3B">
      <w:rPr>
        <w:noProof/>
      </w:rPr>
      <w:t>20</w:t>
    </w:r>
    <w:r>
      <w:rPr>
        <w:noProof/>
      </w:rPr>
      <w:fldChar w:fldCharType="end"/>
    </w:r>
  </w:p>
  <w:p w14:paraId="63F37295" w14:textId="77777777"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1BE6" w14:textId="77777777" w:rsidR="0078184B" w:rsidRDefault="0078184B" w:rsidP="00EE2F82">
      <w:pPr>
        <w:spacing w:after="0" w:line="240" w:lineRule="auto"/>
      </w:pPr>
      <w:r>
        <w:separator/>
      </w:r>
    </w:p>
  </w:footnote>
  <w:footnote w:type="continuationSeparator" w:id="0">
    <w:p w14:paraId="0AF0D9BE" w14:textId="77777777" w:rsidR="0078184B" w:rsidRDefault="0078184B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82"/>
    <w:rsid w:val="00014502"/>
    <w:rsid w:val="00026943"/>
    <w:rsid w:val="000532D8"/>
    <w:rsid w:val="0008749E"/>
    <w:rsid w:val="000D73EF"/>
    <w:rsid w:val="00124714"/>
    <w:rsid w:val="0014692E"/>
    <w:rsid w:val="001A1FC5"/>
    <w:rsid w:val="001C7592"/>
    <w:rsid w:val="001D6331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906A3"/>
    <w:rsid w:val="005A4695"/>
    <w:rsid w:val="005D5C8D"/>
    <w:rsid w:val="005F4311"/>
    <w:rsid w:val="00747F74"/>
    <w:rsid w:val="0078184B"/>
    <w:rsid w:val="007C62E0"/>
    <w:rsid w:val="007E7093"/>
    <w:rsid w:val="00825D2A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F3C4E"/>
    <w:rsid w:val="00AF47A3"/>
    <w:rsid w:val="00B25766"/>
    <w:rsid w:val="00BB49C7"/>
    <w:rsid w:val="00BC65C5"/>
    <w:rsid w:val="00C306AB"/>
    <w:rsid w:val="00CA21C8"/>
    <w:rsid w:val="00CA7EA7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1422B"/>
    <w:rsid w:val="00F2436E"/>
    <w:rsid w:val="00F44AB2"/>
    <w:rsid w:val="00F60E3B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755"/>
  <w15:docId w15:val="{D751B346-A53F-4ECE-836A-B2BCC20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Бухгалтерия Школы</cp:lastModifiedBy>
  <cp:revision>92</cp:revision>
  <cp:lastPrinted>2016-09-21T09:09:00Z</cp:lastPrinted>
  <dcterms:created xsi:type="dcterms:W3CDTF">2016-09-12T11:46:00Z</dcterms:created>
  <dcterms:modified xsi:type="dcterms:W3CDTF">2019-09-12T07:22:00Z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