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EB" w:rsidRDefault="00E224EB" w:rsidP="00E224EB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1C" w:rsidRDefault="00AB2C1C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1C">
        <w:rPr>
          <w:rFonts w:ascii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2pt;height:616.2pt" o:ole="">
            <v:imagedata r:id="rId7" o:title=""/>
          </v:shape>
          <o:OLEObject Type="Embed" ProgID="AcroExch.Document.11" ShapeID="_x0000_i1025" DrawAspect="Content" ObjectID="_1665914877" r:id="rId8"/>
        </w:object>
      </w:r>
    </w:p>
    <w:p w:rsidR="00AB2C1C" w:rsidRDefault="00AB2C1C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1C" w:rsidRDefault="00AB2C1C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C1C" w:rsidRDefault="00AB2C1C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EF" w:rsidRDefault="00B16BEF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B16BEF" w:rsidRDefault="00B16BEF" w:rsidP="00B16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EF" w:rsidRDefault="00B16BEF" w:rsidP="00B16BEF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B16BEF" w:rsidTr="00B16BE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РАССМОТРЕНО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Протокол     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»  августа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СОГЛАСОВАНО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от «31»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УТВЕРЖДАЮ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 № 111</w:t>
            </w:r>
          </w:p>
          <w:p w:rsidR="00B16BEF" w:rsidRDefault="00B16BEF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августа  2020 г. </w:t>
            </w:r>
          </w:p>
        </w:tc>
      </w:tr>
    </w:tbl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E224EB" w:rsidRPr="00C54C96" w:rsidRDefault="00E224EB" w:rsidP="00E224EB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музыке для обучающихся 4 класса</w:t>
      </w:r>
    </w:p>
    <w:p w:rsidR="00E224EB" w:rsidRPr="00C54C96" w:rsidRDefault="00E224EB" w:rsidP="00E224EB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(вариант1)</w:t>
      </w: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E224EB" w:rsidRPr="00C54C96" w:rsidRDefault="00E224EB" w:rsidP="00E224EB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E224EB" w:rsidRPr="00C54C96" w:rsidRDefault="00E224EB" w:rsidP="00E224EB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E224EB" w:rsidRPr="00C54C96" w:rsidRDefault="00E224EB" w:rsidP="00E224EB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4EB" w:rsidRPr="00C54C96" w:rsidRDefault="00E224EB" w:rsidP="00E224EB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224EB" w:rsidRPr="00C54C96" w:rsidRDefault="00E224EB" w:rsidP="00E224EB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Default="00E224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E224EB" w:rsidRPr="00C54C96" w:rsidRDefault="00E224EB" w:rsidP="00E224E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E224EB" w:rsidRPr="00C54C96" w:rsidRDefault="00E224EB" w:rsidP="00E224E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 w:rsidR="00DB19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музыка_________________________4-6</w:t>
      </w:r>
    </w:p>
    <w:p w:rsidR="00E224EB" w:rsidRPr="00C54C96" w:rsidRDefault="00E224EB" w:rsidP="00E224E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 w:rsidR="00DB19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______________________________7-8</w:t>
      </w:r>
    </w:p>
    <w:p w:rsidR="00E224EB" w:rsidRPr="00C54C96" w:rsidRDefault="00E224EB" w:rsidP="00E224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4EB" w:rsidRPr="00C54C96" w:rsidRDefault="00E224EB" w:rsidP="00E224EB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предмета музыки для учащихся 4 класса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 1)</w:t>
      </w:r>
    </w:p>
    <w:p w:rsidR="00E224EB" w:rsidRDefault="00E224EB" w:rsidP="00E224EB"/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Освоение обучающимися АООП, которая создана на основе ФГОС, предполагает достижение ими двух видов результатов: </w:t>
      </w:r>
      <w:r w:rsidRPr="00EA0854">
        <w:rPr>
          <w:b/>
          <w:iCs/>
          <w:color w:val="000000"/>
        </w:rPr>
        <w:t>личностных и предметных</w:t>
      </w:r>
      <w:r w:rsidRPr="00EA0854">
        <w:rPr>
          <w:i/>
          <w:iCs/>
          <w:color w:val="000000"/>
        </w:rPr>
        <w:t>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 структуре планируемых результатов ведущее место принадлежит </w:t>
      </w:r>
      <w:r w:rsidRPr="00EA0854">
        <w:rPr>
          <w:b/>
          <w:iCs/>
          <w:color w:val="000000"/>
        </w:rPr>
        <w:t>личностным</w:t>
      </w:r>
      <w:r w:rsidRPr="00EA0854">
        <w:rPr>
          <w:i/>
          <w:iCs/>
          <w:color w:val="000000"/>
        </w:rPr>
        <w:t> </w:t>
      </w:r>
      <w:r w:rsidRPr="00EA0854">
        <w:rPr>
          <w:color w:val="000000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</w:rPr>
        <w:t>Личностные результаты</w:t>
      </w:r>
      <w:r w:rsidRPr="00EA0854">
        <w:rPr>
          <w:color w:val="000000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</w:rPr>
        <w:t>К личностным результатам</w:t>
      </w:r>
      <w:r w:rsidRPr="00EA0854">
        <w:rPr>
          <w:color w:val="000000"/>
        </w:rPr>
        <w:t xml:space="preserve"> освоения АООП относятся: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осознание себя как гражданина России; формирование чувства гордости за свою Родину;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воспитание уважительного отношения к иному мнению, истории и культуре других народов;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овладение социально-бытовыми навыками, используемыми в повседневной жизни;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владение навыками коммуникации и принятыми нормами социального взаимодействия;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E224EB" w:rsidRPr="00EA0854" w:rsidRDefault="00E224EB" w:rsidP="00E224E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навыков сотрудничества с взрослыми и сверстниками в разных социальных ситуациях;</w:t>
      </w:r>
    </w:p>
    <w:p w:rsidR="00E224EB" w:rsidRPr="00EA0854" w:rsidRDefault="00E224EB" w:rsidP="00E224E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воспитание эстетических потребностей, ценностей и чувств;</w:t>
      </w:r>
    </w:p>
    <w:p w:rsidR="00E224EB" w:rsidRPr="00EA0854" w:rsidRDefault="00E224EB" w:rsidP="00E224E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224EB" w:rsidRPr="00EA0854" w:rsidRDefault="00E224EB" w:rsidP="00E224E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224EB" w:rsidRPr="00EA0854" w:rsidRDefault="00E224EB" w:rsidP="00E224E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EA0854">
        <w:rPr>
          <w:color w:val="000000"/>
        </w:rPr>
        <w:t>проявление готовности к самостоятельной жизни.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i/>
          <w:iCs/>
          <w:color w:val="000000"/>
        </w:rPr>
        <w:lastRenderedPageBreak/>
        <w:t>Предметные результаты</w:t>
      </w:r>
      <w:r w:rsidRPr="00EA0854">
        <w:rPr>
          <w:i/>
          <w:iCs/>
          <w:color w:val="000000"/>
        </w:rPr>
        <w:t> </w:t>
      </w:r>
      <w:r w:rsidRPr="00EA0854">
        <w:rPr>
          <w:color w:val="000000"/>
        </w:rPr>
        <w:t>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A0854">
        <w:rPr>
          <w:b/>
          <w:bCs/>
          <w:iCs/>
          <w:color w:val="000000"/>
        </w:rPr>
        <w:t>Предметные результаты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  <w:u w:val="single"/>
        </w:rPr>
        <w:t>Минимальный уровень: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определение характера и содержания знакомых музыкальных произведений, предусмотренных Программой;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 некоторых музыкальных инструментах и их звучании (труба, баян, гитара и др.);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пение с инструментальным сопровождением и без него (с помощью педагога);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вступления, запева, припева, проигрыша, окончания песни;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песни, танца, марша;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 xml:space="preserve">передача ритмического рисунка </w:t>
      </w:r>
      <w:proofErr w:type="spellStart"/>
      <w:r w:rsidRPr="00EA0854">
        <w:rPr>
          <w:color w:val="000000"/>
        </w:rPr>
        <w:t>попевок</w:t>
      </w:r>
      <w:proofErr w:type="spellEnd"/>
      <w:r w:rsidRPr="00EA0854">
        <w:rPr>
          <w:color w:val="000000"/>
        </w:rPr>
        <w:t xml:space="preserve"> (хлопками, на металлофоне, голосом);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владение элементарными представлениями о нотной грамоте.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b/>
          <w:color w:val="000000"/>
          <w:u w:val="single"/>
        </w:rPr>
        <w:t>Достаточный уровень</w:t>
      </w:r>
      <w:r w:rsidRPr="00EA0854">
        <w:rPr>
          <w:color w:val="000000"/>
        </w:rPr>
        <w:t>: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самостоятельное исполнение разученных детских песен; знание динамических оттенков (</w:t>
      </w:r>
      <w:r w:rsidRPr="00EA0854">
        <w:rPr>
          <w:i/>
          <w:iCs/>
          <w:color w:val="000000"/>
        </w:rPr>
        <w:t>форте-громко, пиано-тихо)</w:t>
      </w:r>
      <w:r w:rsidRPr="00EA0854">
        <w:rPr>
          <w:color w:val="000000"/>
        </w:rPr>
        <w:t>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представления об особенностях мелодического голосоведения (плавно, отрывисто, скачкообразно);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пение хором с выполнением требований художественного исполнения;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ясное и четкое произнесение слов в песнях подвижного характера;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исполнение выученных песен без музыкального сопровождения, самостоятельно;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различение разнообразных по характеру и звучанию песен, маршей, танцев;</w:t>
      </w:r>
    </w:p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A0854">
        <w:rPr>
          <w:color w:val="000000"/>
        </w:rPr>
        <w:t>владение элементами музыкальной грамоты, как средства осознания музыкальной речи.</w:t>
      </w:r>
    </w:p>
    <w:p w:rsidR="00E224EB" w:rsidRPr="00EA0854" w:rsidRDefault="00E224EB" w:rsidP="00E224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/>
    <w:p w:rsidR="00E224EB" w:rsidRPr="00EA0854" w:rsidRDefault="00E224EB" w:rsidP="00E224E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0854">
        <w:rPr>
          <w:b/>
          <w:bCs/>
          <w:color w:val="000000"/>
        </w:rPr>
        <w:t>2. Содержание программы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содержание программы входит овладение обучающимся с умственной отсталостью (интеллектуальным нарушением) в доступной для него форме и объеме следующими видами музыкальной деятельности: восприятие музыки, хоровое пение, элементы музыкальной грамоты.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Восприятие музыки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Репертуар для слушания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Примерная тематика произведений</w:t>
      </w:r>
      <w:r>
        <w:rPr>
          <w:color w:val="000000"/>
        </w:rPr>
        <w:t>: о природе, труде, профессиях, общественных явлениях, детстве, школьной жизни и т.д.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Жанровое разнообразие</w:t>
      </w:r>
      <w:r>
        <w:rPr>
          <w:color w:val="000000"/>
        </w:rPr>
        <w:t>: праздничная, маршевая, колыбельная песни и пр.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Слушание музыки: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эмоциональной отзывчивости и эмоционального реагирования на произведения различных музыкальных жанров и разных по своему характеру;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передавать словами внутреннее содержание музыкального произведения;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различать части песни (запев, припев, проигрыш, окончание);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знакомство с музыкальными инструментами и их звучанием (фортепиано, барабан, скрипка и др.)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Хоровое пение.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Песенный репертуар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 современная. Используемый песенный материал должен быть доступным по 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Примерная тематика произведений</w:t>
      </w:r>
      <w:r>
        <w:rPr>
          <w:color w:val="000000"/>
        </w:rPr>
        <w:t>: о природе, труде, профессиях, общественных явлениях, детстве, школьной жизни и т.д.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Жанровое разнообразие</w:t>
      </w:r>
      <w:r>
        <w:rPr>
          <w:color w:val="000000"/>
        </w:rPr>
        <w:t>: игровые песни, песни-прибаутки, трудовые песни, колыбельные песни и пр.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Навык пения</w:t>
      </w:r>
      <w:r>
        <w:rPr>
          <w:color w:val="000000"/>
        </w:rPr>
        <w:t>: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― </w:t>
      </w:r>
      <w:r>
        <w:rPr>
          <w:color w:val="000000"/>
        </w:rPr>
        <w:t>обучение певческой установке: непринужденное, но подтянутое 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 xml:space="preserve">пение коротких </w:t>
      </w:r>
      <w:proofErr w:type="spellStart"/>
      <w:r>
        <w:rPr>
          <w:color w:val="000000"/>
        </w:rPr>
        <w:t>попевок</w:t>
      </w:r>
      <w:proofErr w:type="spellEnd"/>
      <w:r>
        <w:rPr>
          <w:color w:val="000000"/>
        </w:rPr>
        <w:t xml:space="preserve"> на одном дыхании;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 xml:space="preserve">формирование устойчивого навыка естественного, ненапряженного 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</w:t>
      </w:r>
      <w:proofErr w:type="spellStart"/>
      <w:r>
        <w:rPr>
          <w:color w:val="000000"/>
        </w:rPr>
        <w:t>уменияотчетливого</w:t>
      </w:r>
      <w:proofErr w:type="spellEnd"/>
      <w:r>
        <w:rPr>
          <w:color w:val="000000"/>
        </w:rPr>
        <w:t xml:space="preserve"> произнесения текста в темпе исполняемого произведения;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четко выдерживать ритмический рисунок произведения без сопровождения учителя и инструмента (</w:t>
      </w:r>
      <w:r>
        <w:rPr>
          <w:i/>
          <w:iCs/>
          <w:color w:val="000000"/>
        </w:rPr>
        <w:t>а капелла</w:t>
      </w:r>
      <w:r>
        <w:rPr>
          <w:color w:val="000000"/>
        </w:rPr>
        <w:t>); работа над чистотой интонирования и выравнивание звучания на всем диапазоне;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дифференцирование звуков по высоте и направлению движения мелодии (звуки высокие, средние, низкие; восходящее, нисходящее движение мелодии, на одной высоте); развитие умения показа рукой направления мелодии (сверху вниз или снизу вверх); развитие умения определять сильную долю на слух;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понимания содержания песни на основе характера ее мелодии (веселого, грустного, спокойного) и текста; выразительно-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эмоциональное исполнение выученных песен с простейшими элементами динамических оттенков;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формирование понимания дирижерских жестов (внимание, вдох, начало и окончание пения);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развитие умения использовать разнообразные музыкальные средства (темп, динамические оттенки) для работы над выразительностью исполнения песен;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пение спокойное, умеренное по темпу, ненапряженное и плавное в пределах </w:t>
      </w:r>
      <w:proofErr w:type="spellStart"/>
      <w:r>
        <w:rPr>
          <w:color w:val="000000"/>
        </w:rPr>
        <w:t>mezzo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piano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умеренно тихо) и </w:t>
      </w:r>
      <w:proofErr w:type="spellStart"/>
      <w:r>
        <w:rPr>
          <w:color w:val="000000"/>
        </w:rPr>
        <w:t>mezzo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forte</w:t>
      </w:r>
      <w:proofErr w:type="spellEnd"/>
      <w:r>
        <w:rPr>
          <w:color w:val="000000"/>
        </w:rPr>
        <w:t> (умеренно громко);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укрепление и постепенное расширение певческого диапазона</w:t>
      </w:r>
    </w:p>
    <w:p w:rsidR="00E224EB" w:rsidRDefault="00E224EB" w:rsidP="00E224E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― </w:t>
      </w:r>
      <w:r>
        <w:rPr>
          <w:color w:val="000000"/>
        </w:rPr>
        <w:t>получение эстетического наслаждения от собственного пения.</w:t>
      </w:r>
    </w:p>
    <w:p w:rsidR="00E224EB" w:rsidRPr="00EA0854" w:rsidRDefault="00E224EB" w:rsidP="00E224EB"/>
    <w:p w:rsidR="00E224EB" w:rsidRPr="00EA0854" w:rsidRDefault="00E224EB" w:rsidP="00E224EB"/>
    <w:p w:rsidR="00E224EB" w:rsidRDefault="00E224EB" w:rsidP="00E224EB"/>
    <w:p w:rsidR="00E224EB" w:rsidRDefault="00E224EB" w:rsidP="00E224EB">
      <w:pPr>
        <w:tabs>
          <w:tab w:val="left" w:pos="3162"/>
        </w:tabs>
      </w:pPr>
      <w:r>
        <w:lastRenderedPageBreak/>
        <w:tab/>
      </w:r>
    </w:p>
    <w:p w:rsidR="00E224EB" w:rsidRDefault="00E224EB" w:rsidP="00E224EB">
      <w:pPr>
        <w:tabs>
          <w:tab w:val="left" w:pos="3162"/>
        </w:tabs>
      </w:pPr>
    </w:p>
    <w:p w:rsidR="00E224EB" w:rsidRDefault="00E224EB" w:rsidP="00E224EB">
      <w:pPr>
        <w:tabs>
          <w:tab w:val="left" w:pos="3162"/>
        </w:tabs>
      </w:pPr>
    </w:p>
    <w:p w:rsidR="00E224EB" w:rsidRDefault="00E224EB" w:rsidP="00E224EB">
      <w:pPr>
        <w:tabs>
          <w:tab w:val="left" w:pos="3162"/>
        </w:tabs>
      </w:pPr>
    </w:p>
    <w:p w:rsidR="00E224EB" w:rsidRPr="00C54C96" w:rsidRDefault="00E224EB" w:rsidP="00E224EB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Pr="00C54C9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ланирование музыка 4 класс с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(вариант1)</w:t>
      </w:r>
    </w:p>
    <w:p w:rsidR="00E224EB" w:rsidRPr="00C54C96" w:rsidRDefault="00E224EB" w:rsidP="00E224EB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E224EB" w:rsidRPr="00C54C96" w:rsidTr="00692971">
        <w:trPr>
          <w:trHeight w:val="644"/>
        </w:trPr>
        <w:tc>
          <w:tcPr>
            <w:tcW w:w="641" w:type="pct"/>
            <w:vMerge w:val="restart"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54C9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vMerge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E224EB" w:rsidRPr="00C54C96" w:rsidRDefault="00E224EB" w:rsidP="00692971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1" w:name="__UnoMark__698_1862357266"/>
            <w:bookmarkStart w:id="2" w:name="__UnoMark__699_1862357266"/>
            <w:bookmarkEnd w:id="1"/>
            <w:bookmarkEnd w:id="2"/>
            <w:r w:rsidRPr="001B3421">
              <w:rPr>
                <w:color w:val="000000"/>
              </w:rPr>
              <w:t>Повторение. Песня, танец, марш как три коренные основы всей музыки («три кита»).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3" w:name="__UnoMark__708_1862357266"/>
            <w:bookmarkStart w:id="4" w:name="__UnoMark__709_1862357266"/>
            <w:bookmarkEnd w:id="3"/>
            <w:bookmarkEnd w:id="4"/>
            <w:r w:rsidRPr="001B3421">
              <w:rPr>
                <w:color w:val="000000"/>
              </w:rPr>
              <w:t xml:space="preserve">Из песни, танца и марша образуется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5" w:name="__UnoMark__718_1862357266"/>
            <w:bookmarkStart w:id="6" w:name="__UnoMark__719_1862357266"/>
            <w:bookmarkEnd w:id="5"/>
            <w:bookmarkEnd w:id="6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7" w:name="__UnoMark__728_1862357266"/>
            <w:bookmarkStart w:id="8" w:name="__UnoMark__729_1862357266"/>
            <w:bookmarkEnd w:id="7"/>
            <w:bookmarkEnd w:id="8"/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 в вокальной и инструментальной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9" w:name="__UnoMark__738_1862357266"/>
            <w:bookmarkStart w:id="10" w:name="__UnoMark__739_1862357266"/>
            <w:bookmarkEnd w:id="9"/>
            <w:bookmarkEnd w:id="10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11" w:name="__UnoMark__748_1862357266"/>
            <w:bookmarkStart w:id="12" w:name="__UnoMark__749_1862357266"/>
            <w:bookmarkEnd w:id="11"/>
            <w:bookmarkEnd w:id="12"/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в вокальной и инструментальной музыке.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13" w:name="__UnoMark__758_1862357266"/>
            <w:bookmarkStart w:id="14" w:name="__UnoMark__759_1862357266"/>
            <w:bookmarkEnd w:id="13"/>
            <w:bookmarkEnd w:id="14"/>
            <w:r w:rsidRPr="001B3421">
              <w:rPr>
                <w:color w:val="000000"/>
              </w:rPr>
              <w:t xml:space="preserve">Углубление понятия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15" w:name="__UnoMark__768_1862357266"/>
            <w:bookmarkStart w:id="16" w:name="__UnoMark__769_1862357266"/>
            <w:bookmarkEnd w:id="15"/>
            <w:bookmarkEnd w:id="16"/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 xml:space="preserve"> могут встречаться в одном произведении.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rPr>
                <w:color w:val="000000"/>
              </w:rPr>
            </w:pPr>
            <w:bookmarkStart w:id="17" w:name="__UnoMark__778_1862357266"/>
            <w:bookmarkStart w:id="18" w:name="__UnoMark__779_1862357266"/>
            <w:bookmarkEnd w:id="17"/>
            <w:bookmarkEnd w:id="18"/>
            <w:r w:rsidRPr="001B3421">
              <w:rPr>
                <w:color w:val="000000"/>
              </w:rPr>
              <w:t xml:space="preserve"> </w:t>
            </w:r>
            <w:proofErr w:type="spellStart"/>
            <w:r w:rsidRPr="001B3421">
              <w:rPr>
                <w:color w:val="000000"/>
              </w:rPr>
              <w:t>Песенность</w:t>
            </w:r>
            <w:proofErr w:type="spellEnd"/>
            <w:r w:rsidRPr="001B3421">
              <w:rPr>
                <w:color w:val="000000"/>
              </w:rPr>
              <w:t xml:space="preserve">, </w:t>
            </w:r>
            <w:proofErr w:type="spellStart"/>
            <w:r w:rsidRPr="001B3421">
              <w:rPr>
                <w:color w:val="000000"/>
              </w:rPr>
              <w:t>танцевальность</w:t>
            </w:r>
            <w:proofErr w:type="spellEnd"/>
            <w:r w:rsidRPr="001B3421">
              <w:rPr>
                <w:color w:val="000000"/>
              </w:rPr>
              <w:t xml:space="preserve"> и </w:t>
            </w:r>
            <w:proofErr w:type="spellStart"/>
            <w:r w:rsidRPr="001B3421">
              <w:rPr>
                <w:color w:val="000000"/>
              </w:rPr>
              <w:t>маршевость</w:t>
            </w:r>
            <w:proofErr w:type="spellEnd"/>
            <w:r w:rsidRPr="001B3421">
              <w:rPr>
                <w:color w:val="000000"/>
              </w:rPr>
              <w:t xml:space="preserve"> выводят нас </w:t>
            </w:r>
            <w:proofErr w:type="gramStart"/>
            <w:r w:rsidRPr="001B3421">
              <w:rPr>
                <w:color w:val="000000"/>
              </w:rPr>
              <w:t>на  музыкальные</w:t>
            </w:r>
            <w:proofErr w:type="gramEnd"/>
            <w:r w:rsidRPr="001B3421">
              <w:rPr>
                <w:color w:val="000000"/>
              </w:rPr>
              <w:t xml:space="preserve"> просторы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</w:pPr>
            <w:bookmarkStart w:id="19" w:name="__UnoMark__788_1862357266"/>
            <w:bookmarkStart w:id="20" w:name="__UnoMark__789_1862357266"/>
            <w:bookmarkEnd w:id="19"/>
            <w:bookmarkEnd w:id="20"/>
            <w:r w:rsidRPr="001B3421">
              <w:rPr>
                <w:bCs/>
                <w:color w:val="000000"/>
              </w:rPr>
              <w:t xml:space="preserve">Интонация (7 ч.) </w:t>
            </w:r>
            <w:r w:rsidRPr="001B3421">
              <w:rPr>
                <w:color w:val="000000"/>
              </w:rPr>
              <w:t>Интонационное богатство музыкального мира. Интонационно осмысленная речь: устная и музыкальная.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21" w:name="__UnoMark__798_1862357266"/>
            <w:bookmarkStart w:id="22" w:name="__UnoMark__799_1862357266"/>
            <w:bookmarkEnd w:id="21"/>
            <w:bookmarkEnd w:id="22"/>
            <w:r w:rsidRPr="001B3421">
              <w:rPr>
                <w:color w:val="000000"/>
              </w:rPr>
              <w:t>Сходство и различие музыкальной и разговорной речи.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23" w:name="__UnoMark__808_1862357266"/>
            <w:bookmarkStart w:id="24" w:name="__UnoMark__809_1862357266"/>
            <w:bookmarkEnd w:id="23"/>
            <w:bookmarkEnd w:id="24"/>
            <w:r w:rsidRPr="001B3421">
              <w:rPr>
                <w:color w:val="000000"/>
              </w:rPr>
              <w:t>Интонация – выразительно-смысловая частица музыки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25" w:name="__UnoMark__818_1862357266"/>
            <w:bookmarkStart w:id="26" w:name="__UnoMark__819_1862357266"/>
            <w:bookmarkEnd w:id="25"/>
            <w:bookmarkEnd w:id="26"/>
            <w:r w:rsidRPr="001B3421">
              <w:rPr>
                <w:color w:val="000000"/>
              </w:rPr>
              <w:t>Выразительные и изобразительные интонации.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27" w:name="__UnoMark__828_1862357266"/>
            <w:bookmarkStart w:id="28" w:name="__UnoMark__829_1862357266"/>
            <w:bookmarkEnd w:id="27"/>
            <w:bookmarkEnd w:id="28"/>
            <w:r w:rsidRPr="001B3421">
              <w:rPr>
                <w:color w:val="000000"/>
              </w:rPr>
              <w:t>Выразительность и изобразительность в интонациях существуют в неразрывной связи.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29" w:name="__UnoMark__838_1862357266"/>
            <w:bookmarkStart w:id="30" w:name="__UnoMark__839_1862357266"/>
            <w:bookmarkEnd w:id="29"/>
            <w:bookmarkEnd w:id="30"/>
            <w:r w:rsidRPr="001B3421">
              <w:rPr>
                <w:color w:val="000000"/>
              </w:rPr>
              <w:t>Мелодия – интонационно осмысленное музыкальное построение.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31" w:name="__UnoMark__848_1862357266"/>
            <w:bookmarkStart w:id="32" w:name="__UnoMark__849_1862357266"/>
            <w:bookmarkEnd w:id="31"/>
            <w:bookmarkEnd w:id="32"/>
            <w:r w:rsidRPr="001B3421">
              <w:rPr>
                <w:color w:val="000000"/>
              </w:rPr>
              <w:t>Интонация – основа музыки. Обобщение.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</w:pPr>
            <w:bookmarkStart w:id="33" w:name="__UnoMark__858_1862357266"/>
            <w:bookmarkStart w:id="34" w:name="__UnoMark__859_1862357266"/>
            <w:bookmarkEnd w:id="33"/>
            <w:bookmarkEnd w:id="34"/>
            <w:r w:rsidRPr="001B3421">
              <w:rPr>
                <w:bCs/>
                <w:color w:val="000000"/>
              </w:rPr>
              <w:t xml:space="preserve">Развитие музыки (10 ч.)  </w:t>
            </w:r>
            <w:r w:rsidRPr="001B3421">
              <w:rPr>
                <w:color w:val="000000"/>
              </w:rPr>
              <w:t>Знакомство с понятием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35" w:name="__UnoMark__868_1862357266"/>
            <w:bookmarkStart w:id="36" w:name="__DdeLink__1044_1862357266"/>
            <w:bookmarkStart w:id="37" w:name="__UnoMark__869_1862357266"/>
            <w:bookmarkEnd w:id="35"/>
            <w:bookmarkEnd w:id="36"/>
            <w:bookmarkEnd w:id="37"/>
            <w:r w:rsidRPr="001B3421">
              <w:rPr>
                <w:color w:val="000000"/>
              </w:rPr>
              <w:t>Композиторское и исполнительское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38" w:name="__UnoMark__878_1862357266"/>
            <w:bookmarkEnd w:id="38"/>
            <w:r w:rsidRPr="001B3421">
              <w:rPr>
                <w:color w:val="000000"/>
              </w:rPr>
              <w:t>Сходство и различие интонации в процессе развития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39" w:name="__UnoMark__888_1862357266"/>
            <w:bookmarkStart w:id="40" w:name="__UnoMark__889_1862357266"/>
            <w:bookmarkEnd w:id="39"/>
            <w:bookmarkEnd w:id="40"/>
            <w:r w:rsidRPr="001B3421">
              <w:rPr>
                <w:color w:val="000000"/>
              </w:rPr>
              <w:t>Развитие музыки в процессе работы над каноном.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41" w:name="__UnoMark__898_1862357266"/>
            <w:bookmarkStart w:id="42" w:name="__UnoMark__899_1862357266"/>
            <w:bookmarkEnd w:id="41"/>
            <w:bookmarkEnd w:id="42"/>
            <w:r w:rsidRPr="001B3421">
              <w:rPr>
                <w:color w:val="000000"/>
              </w:rPr>
              <w:t>Развитие музыки в процессе работы над каноном (</w:t>
            </w:r>
            <w:proofErr w:type="spellStart"/>
            <w:r w:rsidRPr="001B3421">
              <w:rPr>
                <w:color w:val="000000"/>
              </w:rPr>
              <w:t>продол</w:t>
            </w:r>
            <w:proofErr w:type="spellEnd"/>
            <w:r w:rsidRPr="001B3421">
              <w:rPr>
                <w:color w:val="000000"/>
              </w:rPr>
              <w:t>.).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43" w:name="__UnoMark__908_1862357266"/>
            <w:bookmarkStart w:id="44" w:name="__UnoMark__909_1862357266"/>
            <w:bookmarkEnd w:id="43"/>
            <w:bookmarkEnd w:id="44"/>
            <w:r w:rsidRPr="001B3421">
              <w:rPr>
                <w:color w:val="000000"/>
              </w:rPr>
              <w:t>Знакомство с понятием кульминация.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45" w:name="__UnoMark__918_1862357266"/>
            <w:bookmarkStart w:id="46" w:name="__UnoMark__919_1862357266"/>
            <w:bookmarkEnd w:id="45"/>
            <w:bookmarkEnd w:id="46"/>
            <w:r w:rsidRPr="001B3421">
              <w:rPr>
                <w:color w:val="000000"/>
              </w:rPr>
              <w:t>Интонационно-мелодическое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47" w:name="__UnoMark__928_1862357266"/>
            <w:bookmarkStart w:id="48" w:name="__UnoMark__929_1862357266"/>
            <w:bookmarkEnd w:id="47"/>
            <w:bookmarkEnd w:id="48"/>
            <w:r w:rsidRPr="001B3421">
              <w:rPr>
                <w:color w:val="000000"/>
              </w:rPr>
              <w:t>Ладово-гармоническое развитие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224EB" w:rsidRPr="001B3421" w:rsidRDefault="00E224EB" w:rsidP="00692971">
            <w:pPr>
              <w:pStyle w:val="Standard"/>
            </w:pPr>
            <w:bookmarkStart w:id="49" w:name="__UnoMark__938_1862357266"/>
            <w:bookmarkStart w:id="50" w:name="__UnoMark__939_1862357266"/>
            <w:bookmarkEnd w:id="49"/>
            <w:bookmarkEnd w:id="50"/>
            <w:r w:rsidRPr="001B3421">
              <w:rPr>
                <w:color w:val="000000"/>
              </w:rPr>
              <w:t xml:space="preserve">Развитие музыки в </w:t>
            </w:r>
            <w:proofErr w:type="gramStart"/>
            <w:r w:rsidRPr="001B3421">
              <w:rPr>
                <w:color w:val="000000"/>
              </w:rPr>
              <w:t>произведениях </w:t>
            </w:r>
            <w:r w:rsidRPr="001B3421">
              <w:rPr>
                <w:rFonts w:ascii="Arial" w:hAnsi="Arial" w:cs="Arial"/>
                <w:color w:val="000000"/>
              </w:rPr>
              <w:t xml:space="preserve"> </w:t>
            </w:r>
            <w:r w:rsidRPr="001B3421">
              <w:rPr>
                <w:color w:val="000000"/>
              </w:rPr>
              <w:t>Э.</w:t>
            </w:r>
            <w:proofErr w:type="gramEnd"/>
            <w:r w:rsidRPr="001B3421">
              <w:rPr>
                <w:color w:val="000000"/>
              </w:rPr>
              <w:t xml:space="preserve"> Грига.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rPr>
                <w:color w:val="000000"/>
              </w:rPr>
            </w:pPr>
            <w:bookmarkStart w:id="51" w:name="__UnoMark__948_1862357266"/>
            <w:bookmarkStart w:id="52" w:name="__UnoMark__949_1862357266"/>
            <w:bookmarkEnd w:id="51"/>
            <w:bookmarkEnd w:id="52"/>
            <w:r w:rsidRPr="001B3421">
              <w:rPr>
                <w:color w:val="000000"/>
              </w:rPr>
              <w:t>Обобщение по теме «Развитие музыки».  «Детский альбом» П. И. Чайковского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</w:pPr>
            <w:bookmarkStart w:id="53" w:name="__UnoMark__958_1862357266"/>
            <w:bookmarkStart w:id="54" w:name="__UnoMark__959_1862357266"/>
            <w:bookmarkEnd w:id="53"/>
            <w:bookmarkEnd w:id="54"/>
            <w:r w:rsidRPr="001B3421">
              <w:rPr>
                <w:color w:val="000000"/>
              </w:rPr>
              <w:t xml:space="preserve"> </w:t>
            </w:r>
            <w:r w:rsidRPr="001B3421">
              <w:rPr>
                <w:bCs/>
                <w:color w:val="000000"/>
              </w:rPr>
              <w:t xml:space="preserve">Построение (формы) музыки (8 ч.)  </w:t>
            </w:r>
            <w:r w:rsidRPr="001B3421">
              <w:rPr>
                <w:color w:val="000000"/>
              </w:rPr>
              <w:t>Введение в тему «Построение музыки». Одночастная форма произведения.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55" w:name="__UnoMark__968_1862357266"/>
            <w:bookmarkStart w:id="56" w:name="__UnoMark__969_1862357266"/>
            <w:bookmarkEnd w:id="55"/>
            <w:bookmarkEnd w:id="56"/>
            <w:r w:rsidRPr="001B3421">
              <w:rPr>
                <w:color w:val="000000"/>
              </w:rPr>
              <w:t>Двух- и трёхчастная формы музыкального произведения.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57" w:name="__UnoMark__978_1862357266"/>
            <w:bookmarkStart w:id="58" w:name="__UnoMark__979_1862357266"/>
            <w:bookmarkEnd w:id="57"/>
            <w:bookmarkEnd w:id="58"/>
            <w:r w:rsidRPr="001B3421">
              <w:rPr>
                <w:color w:val="000000"/>
              </w:rPr>
              <w:t>Знакомство с формой рондо.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59" w:name="__UnoMark__988_1862357266"/>
            <w:bookmarkStart w:id="60" w:name="__UnoMark__989_1862357266"/>
            <w:bookmarkEnd w:id="59"/>
            <w:bookmarkEnd w:id="60"/>
            <w:r w:rsidRPr="001B3421">
              <w:rPr>
                <w:color w:val="000000"/>
              </w:rPr>
              <w:t>Вариационная форма построения музыки.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61" w:name="__UnoMark__998_1862357266"/>
            <w:bookmarkStart w:id="62" w:name="__UnoMark__999_1862357266"/>
            <w:bookmarkEnd w:id="61"/>
            <w:bookmarkEnd w:id="62"/>
            <w:r w:rsidRPr="001B3421">
              <w:rPr>
                <w:color w:val="000000"/>
              </w:rPr>
              <w:t>Средства построения музыки – повторение.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Standard"/>
              <w:spacing w:line="0" w:lineRule="atLeast"/>
              <w:rPr>
                <w:color w:val="000000"/>
              </w:rPr>
            </w:pPr>
            <w:bookmarkStart w:id="63" w:name="__UnoMark__1008_1862357266"/>
            <w:bookmarkStart w:id="64" w:name="__UnoMark__1009_1862357266"/>
            <w:bookmarkEnd w:id="63"/>
            <w:bookmarkEnd w:id="64"/>
            <w:r w:rsidRPr="001B3421">
              <w:rPr>
                <w:color w:val="000000"/>
              </w:rPr>
              <w:t>Промежуточная аттестация. Контрольная работа.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1B3421" w:rsidRDefault="00E224EB" w:rsidP="00692971">
            <w:pPr>
              <w:pStyle w:val="Default"/>
            </w:pPr>
            <w:bookmarkStart w:id="65" w:name="__UnoMark__1018_1862357266"/>
            <w:bookmarkEnd w:id="65"/>
            <w:r w:rsidRPr="001B3421">
              <w:rPr>
                <w:rFonts w:ascii="Times New Roman" w:eastAsia="Times New Roman" w:hAnsi="Times New Roman" w:cs="Times New Roman"/>
              </w:rPr>
              <w:t xml:space="preserve"> </w:t>
            </w:r>
            <w:r w:rsidRPr="001B3421">
              <w:rPr>
                <w:rFonts w:ascii="Times New Roman" w:hAnsi="Times New Roman" w:cs="Times New Roman"/>
              </w:rPr>
              <w:t>Средства построения музыки – повторение.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4EB" w:rsidRPr="00C54C96" w:rsidTr="00692971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Pr="00C54C96" w:rsidRDefault="00E224EB" w:rsidP="00E224EB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224EB" w:rsidRPr="00E224EB" w:rsidRDefault="00E224EB" w:rsidP="00692971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E224EB">
              <w:rPr>
                <w:rFonts w:ascii="Times New Roman" w:hAnsi="Times New Roman" w:cs="Times New Roman"/>
              </w:rPr>
              <w:t>Обобщение по теме «Построение музыки». 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24EB" w:rsidRDefault="00E224EB" w:rsidP="0069297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224EB" w:rsidRPr="00C54C96" w:rsidRDefault="00E224EB" w:rsidP="00E224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4EB" w:rsidRPr="00EA0854" w:rsidRDefault="00E224EB" w:rsidP="00E224EB">
      <w:pPr>
        <w:tabs>
          <w:tab w:val="left" w:pos="3162"/>
        </w:tabs>
      </w:pPr>
    </w:p>
    <w:p w:rsidR="000C5222" w:rsidRDefault="00AB2C1C"/>
    <w:sectPr w:rsidR="000C52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1C" w:rsidRDefault="00AB2C1C" w:rsidP="00AB2C1C">
      <w:pPr>
        <w:spacing w:after="0" w:line="240" w:lineRule="auto"/>
      </w:pPr>
      <w:r>
        <w:separator/>
      </w:r>
    </w:p>
  </w:endnote>
  <w:endnote w:type="continuationSeparator" w:id="0">
    <w:p w:rsidR="00AB2C1C" w:rsidRDefault="00AB2C1C" w:rsidP="00A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1C" w:rsidRDefault="00AB2C1C" w:rsidP="00AB2C1C">
      <w:pPr>
        <w:spacing w:after="0" w:line="240" w:lineRule="auto"/>
      </w:pPr>
      <w:r>
        <w:separator/>
      </w:r>
    </w:p>
  </w:footnote>
  <w:footnote w:type="continuationSeparator" w:id="0">
    <w:p w:rsidR="00AB2C1C" w:rsidRDefault="00AB2C1C" w:rsidP="00AB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1C" w:rsidRDefault="00AB2C1C">
    <w:pPr>
      <w:pStyle w:val="a6"/>
    </w:pPr>
  </w:p>
  <w:p w:rsidR="00AB2C1C" w:rsidRDefault="00AB2C1C">
    <w:pPr>
      <w:pStyle w:val="a6"/>
    </w:pPr>
  </w:p>
  <w:p w:rsidR="00AB2C1C" w:rsidRDefault="00AB2C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6AD0417"/>
    <w:multiLevelType w:val="multilevel"/>
    <w:tmpl w:val="22A45D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932FC"/>
    <w:multiLevelType w:val="multilevel"/>
    <w:tmpl w:val="3DB8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EB"/>
    <w:rsid w:val="00246DB2"/>
    <w:rsid w:val="00560E5F"/>
    <w:rsid w:val="00AB2C1C"/>
    <w:rsid w:val="00B16BEF"/>
    <w:rsid w:val="00DB1947"/>
    <w:rsid w:val="00E2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9059"/>
  <w15:chartTrackingRefBased/>
  <w15:docId w15:val="{B1083A15-0412-4D5F-A475-F21073B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2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224EB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Standard">
    <w:name w:val="Standard"/>
    <w:rsid w:val="00E224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E224E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E2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16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BE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B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C1C"/>
  </w:style>
  <w:style w:type="paragraph" w:styleId="a8">
    <w:name w:val="footer"/>
    <w:basedOn w:val="a"/>
    <w:link w:val="a9"/>
    <w:uiPriority w:val="99"/>
    <w:unhideWhenUsed/>
    <w:rsid w:val="00AB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2020-06-01T14:20:00Z</dcterms:created>
  <dcterms:modified xsi:type="dcterms:W3CDTF">2020-11-03T11:21:00Z</dcterms:modified>
</cp:coreProperties>
</file>