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960CBC" w:rsidP="003E74D5">
      <w:pPr>
        <w:pStyle w:val="1"/>
        <w:spacing w:before="219"/>
        <w:jc w:val="center"/>
        <w:rPr>
          <w:rStyle w:val="ListLabel1"/>
          <w:rFonts w:eastAsiaTheme="majorEastAsia"/>
          <w:sz w:val="28"/>
        </w:rPr>
      </w:pPr>
      <w:bookmarkStart w:id="0" w:name="_GoBack"/>
      <w:bookmarkEnd w:id="0"/>
      <w:r w:rsidRPr="00960CBC">
        <w:rPr>
          <w:rStyle w:val="ListLabel1"/>
          <w:rFonts w:eastAsiaTheme="majorEastAsia"/>
          <w:sz w:val="28"/>
        </w:rPr>
        <w:t xml:space="preserve">АДАПТИРОВАННАЯ </w:t>
      </w:r>
      <w:r w:rsidR="003E74D5" w:rsidRPr="00960CBC">
        <w:rPr>
          <w:rStyle w:val="ListLabel1"/>
          <w:rFonts w:eastAsiaTheme="majorEastAsia"/>
          <w:sz w:val="28"/>
        </w:rPr>
        <w:t>РАБОЧАЯ ПРОГРАММА</w:t>
      </w:r>
    </w:p>
    <w:p w:rsidR="003E74D5" w:rsidRPr="00960CBC" w:rsidRDefault="003E74D5" w:rsidP="003E74D5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 w:rsidR="00960CBC" w:rsidRPr="00960CBC">
        <w:rPr>
          <w:rFonts w:ascii="Times New Roman" w:hAnsi="Times New Roman"/>
          <w:sz w:val="28"/>
          <w:szCs w:val="28"/>
        </w:rPr>
        <w:t>литературе</w:t>
      </w:r>
      <w:r w:rsidRPr="00960CBC">
        <w:rPr>
          <w:rFonts w:ascii="Times New Roman" w:hAnsi="Times New Roman"/>
          <w:sz w:val="28"/>
          <w:szCs w:val="28"/>
        </w:rPr>
        <w:t xml:space="preserve"> для обучающихся 5 «</w:t>
      </w:r>
      <w:r w:rsidR="00960CBC" w:rsidRPr="00960CBC">
        <w:rPr>
          <w:rFonts w:ascii="Times New Roman" w:hAnsi="Times New Roman"/>
          <w:sz w:val="28"/>
          <w:szCs w:val="28"/>
        </w:rPr>
        <w:t>Б</w:t>
      </w:r>
      <w:r w:rsidRPr="00960CBC">
        <w:rPr>
          <w:rFonts w:ascii="Times New Roman" w:hAnsi="Times New Roman"/>
          <w:sz w:val="28"/>
          <w:szCs w:val="28"/>
        </w:rPr>
        <w:t xml:space="preserve">» класса </w:t>
      </w:r>
      <w:r w:rsidR="00960CBC" w:rsidRPr="00960CBC">
        <w:rPr>
          <w:rFonts w:ascii="Times New Roman" w:hAnsi="Times New Roman"/>
          <w:sz w:val="28"/>
          <w:szCs w:val="28"/>
        </w:rPr>
        <w:t>с задержкой психического развития</w:t>
      </w: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Учитель </w:t>
      </w:r>
      <w:r w:rsidR="00960CBC"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русского языка и литератур</w:t>
      </w:r>
      <w:r w:rsidR="00271E7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60CBC" w:rsidRPr="00960CBC">
        <w:rPr>
          <w:rFonts w:ascii="Times New Roman" w:hAnsi="Times New Roman"/>
          <w:spacing w:val="-3"/>
          <w:sz w:val="28"/>
          <w:szCs w:val="28"/>
        </w:rPr>
        <w:t>Малахова Елена Ивановна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93346"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pStyle w:val="aa"/>
        <w:ind w:right="3"/>
        <w:rPr>
          <w:sz w:val="28"/>
          <w:szCs w:val="28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aa"/>
        <w:jc w:val="center"/>
        <w:rPr>
          <w:sz w:val="28"/>
          <w:szCs w:val="28"/>
        </w:rPr>
      </w:pPr>
    </w:p>
    <w:p w:rsidR="003E74D5" w:rsidRDefault="003E74D5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</w:t>
      </w:r>
      <w:r w:rsidR="00960CBC" w:rsidRPr="00960CBC">
        <w:rPr>
          <w:rFonts w:ascii="Times New Roman" w:hAnsi="Times New Roman"/>
          <w:sz w:val="28"/>
          <w:szCs w:val="28"/>
        </w:rPr>
        <w:t xml:space="preserve"> </w:t>
      </w:r>
      <w:r w:rsidRPr="00960CBC">
        <w:rPr>
          <w:rFonts w:ascii="Times New Roman" w:hAnsi="Times New Roman"/>
          <w:sz w:val="28"/>
          <w:szCs w:val="28"/>
        </w:rPr>
        <w:t>(20</w:t>
      </w:r>
      <w:r w:rsidR="0061022F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Pr="00993346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lastRenderedPageBreak/>
        <w:t>Содержание программы</w:t>
      </w:r>
    </w:p>
    <w:p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 w:rsidR="0008749E">
        <w:rPr>
          <w:rFonts w:ascii="Times New Roman" w:hAnsi="Times New Roman"/>
          <w:sz w:val="28"/>
          <w:szCs w:val="28"/>
        </w:rPr>
        <w:t>13</w:t>
      </w:r>
    </w:p>
    <w:p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Default="003E74D5" w:rsidP="003E74D5">
      <w:pPr>
        <w:spacing w:line="360" w:lineRule="auto"/>
        <w:jc w:val="both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960CBC" w:rsidRDefault="00960CBC" w:rsidP="003E74D5">
      <w:pPr>
        <w:spacing w:line="360" w:lineRule="auto"/>
      </w:pPr>
    </w:p>
    <w:p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EE2F82" w:rsidRPr="00960CBC" w:rsidRDefault="00931333" w:rsidP="00960CBC">
      <w:pPr>
        <w:pStyle w:val="af"/>
        <w:widowControl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авторов и содержание изученных художественных произведений;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основные теоретико-литературные понятия: фольклор;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сказок;метафора,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воспринимать многозначность слов в художественном тексте, определять </w:t>
      </w:r>
      <w:r w:rsidRPr="00960CBC">
        <w:rPr>
          <w:rFonts w:ascii="Times New Roman" w:hAnsi="Times New Roman"/>
          <w:sz w:val="28"/>
          <w:szCs w:val="28"/>
        </w:rPr>
        <w:lastRenderedPageBreak/>
        <w:t>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lastRenderedPageBreak/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EE2F82" w:rsidRPr="00960CBC" w:rsidRDefault="00EE2F82" w:rsidP="0008749E">
      <w:pPr>
        <w:pStyle w:val="af"/>
        <w:spacing w:after="0"/>
        <w:ind w:left="3285"/>
        <w:jc w:val="both"/>
        <w:rPr>
          <w:rFonts w:ascii="Times New Roman" w:hAnsi="Times New Roman"/>
          <w:b/>
          <w:sz w:val="28"/>
          <w:szCs w:val="28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993346" w:rsidRPr="00993346" w:rsidRDefault="00993346" w:rsidP="00993346">
      <w:pPr>
        <w:jc w:val="both"/>
        <w:rPr>
          <w:rFonts w:ascii="Times New Roman" w:hAnsi="Times New Roman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 xml:space="preserve">Введение. Книга в жизни человека 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993346" w:rsidRPr="00993346" w:rsidRDefault="00993346" w:rsidP="00993346">
      <w:pPr>
        <w:numPr>
          <w:ilvl w:val="0"/>
          <w:numId w:val="8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пестушки, приговорки, скороговорки, загадки)</w:t>
      </w:r>
    </w:p>
    <w:p w:rsidR="00993346" w:rsidRPr="00993346" w:rsidRDefault="00993346" w:rsidP="00993346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Русские народные сказки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Сказки как вид народной прозы. Сказки о животных, волшебные, бытовые. Сказители. Собиратели сказок.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993346" w:rsidRPr="00993346" w:rsidRDefault="00993346" w:rsidP="00993346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Претича». Отзвуки фольклора в летописи.</w:t>
      </w:r>
    </w:p>
    <w:p w:rsidR="00993346" w:rsidRPr="00993346" w:rsidRDefault="00993346" w:rsidP="00993346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XVIII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Васильевич Ломоносов</w:t>
      </w:r>
      <w:r w:rsidRPr="00993346">
        <w:rPr>
          <w:rFonts w:ascii="Times New Roman" w:hAnsi="Times New Roman"/>
          <w:color w:val="000000"/>
          <w:sz w:val="28"/>
          <w:szCs w:val="28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993346" w:rsidRPr="00993346" w:rsidRDefault="00993346" w:rsidP="00993346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XIX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Русские басни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Жанр басни. Истоки басенного жанра.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Андреевич Крылов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Василий Андреевич Жуковский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Александр Сергеевич Пушкин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(детство, годы учения). Стихотворение «Няне» - поэтизация образа няни. «У лукоморья…». Пролог к поэме «Руслан и Людмила» - собирательная картина сюжетов, образов, событий народных сказок.</w:t>
      </w:r>
    </w:p>
    <w:p w:rsidR="00993346" w:rsidRPr="00D92D89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Русская литературная сказка 19 века</w:t>
      </w:r>
      <w:r w:rsid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Антоний Погорельский.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«Черная курица, или Подземные жители».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Всеволод Михайлович Гаршин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«Attalea Princeps».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Юрьевич Лермонтов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Васильевич Гоголь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и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«Заколдованное место»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Алексеевич Некрасов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поэте.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«На Волге».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«Есть женщины в русских селеньях…». Поэтический образ русской женщины.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Сергеевич Тургенев.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Афанасий Афанасьевич Фет.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Лев Николаевич Толстой.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Антон Павлович Чехов.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993346" w:rsidRPr="00993346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Поэты XIX века о Родине и родной природе.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993346" w:rsidRPr="00993346" w:rsidRDefault="00993346" w:rsidP="00993346">
      <w:pPr>
        <w:numPr>
          <w:ilvl w:val="0"/>
          <w:numId w:val="13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XX века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Алексеевич Бунин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Владимир Галактионович Короленко.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Сергей Александрович Есенин. Рассказ о поэте. Стихотворение «Синий май. Зоревая теплынь…» - поэтическое изображение родной природы. Своеобразие языка есенинской лирики.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Павел Петрович Бажов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Константин Георгиевич Паустовский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Самуил Яковлевич Маршак.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Андрей Платонович Платонов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Виктор Петрович Астафьев.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Стихотворные произведения о войне. Патриотические подвиги в годы Великой Отечественной войны.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К.М. Симонов</w:t>
      </w:r>
      <w:r w:rsidRPr="00993346">
        <w:rPr>
          <w:rFonts w:ascii="Times New Roman" w:hAnsi="Times New Roman"/>
          <w:color w:val="000000"/>
          <w:sz w:val="28"/>
          <w:szCs w:val="28"/>
        </w:rPr>
        <w:t> «Майор привез мальчишку на лафете»;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А.Т. Твардовский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Рассказ танкиста». Война и дети – трагическая и героическая тема произведений о Великой Отечественной войне.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Произведения о Родине и родной природе.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И.Бунин</w:t>
      </w:r>
      <w:r w:rsidRPr="00993346">
        <w:rPr>
          <w:rFonts w:ascii="Times New Roman" w:hAnsi="Times New Roman"/>
          <w:color w:val="000000"/>
          <w:sz w:val="28"/>
          <w:szCs w:val="28"/>
        </w:rPr>
        <w:t> «Помню долгий зимний вечер…»;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 Прокофьев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Д.Кедрин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Н. Рубцов</w:t>
      </w:r>
      <w:r w:rsidRPr="00993346">
        <w:rPr>
          <w:rFonts w:ascii="Times New Roman" w:hAnsi="Times New Roman"/>
          <w:color w:val="000000"/>
          <w:sz w:val="28"/>
          <w:szCs w:val="28"/>
        </w:rPr>
        <w:t> «Родная деревня»;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Дон Аминадо</w:t>
      </w:r>
      <w:r w:rsidRPr="00993346">
        <w:rPr>
          <w:rFonts w:ascii="Times New Roman" w:hAnsi="Times New Roman"/>
          <w:color w:val="000000"/>
          <w:sz w:val="28"/>
          <w:szCs w:val="28"/>
        </w:rPr>
        <w:t> «Города и годы». Конкретные пейзажные зарисовки о обобщенный образ России.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Саша Черный.</w:t>
      </w:r>
      <w:r w:rsidRPr="00993346">
        <w:rPr>
          <w:rFonts w:ascii="Times New Roman" w:hAnsi="Times New Roman"/>
          <w:color w:val="000000"/>
          <w:sz w:val="28"/>
          <w:szCs w:val="28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Юлий Черсанович Ким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«Рыба – кит». Стихотворение-шутка.</w:t>
      </w:r>
    </w:p>
    <w:p w:rsidR="00993346" w:rsidRPr="00993346" w:rsidRDefault="00993346" w:rsidP="00993346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Роберт Льюис Стивенсон.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«Вересковый мед». Подвиг героя во имя сохранения традиций предков.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Даниэль Дефо.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Ханс Кристиан Андерсен.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Жорж Санд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«О чем говорят цветы». Спор героев о прекрасном. Речевая характеристика персонажей.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Марк Твен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 xml:space="preserve">«Приключения Тома Сойера». Том и Гек. Дружба мальчиков. Игры, забавы, находчивость, предприимчивость. Черты характера Тома, раскрывающиеся в </w:t>
      </w: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отношениях с друзьями. Том и Беки, их дружба. Внутренний мир героев М. Твена.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Джек Лондон.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Пословицы и поговорки.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В.А. Жуковский. «Спящая царевна» (отрывок).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И.А. Крылов. Басни.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А.С. Пушкин. «У лукоморья..»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Ф. И. Тютчев. «Весенние воды»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А.А. Фет. «Весенний дождь».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М.Ю. Лермонтов. «Бородино».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«Война и дети» 1-2 стихотворения.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«О Родине и родной природе» 1-2 стихотворения.</w:t>
      </w: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BC65C5" w:rsidTr="00BC65C5">
        <w:trPr>
          <w:trHeight w:val="644"/>
        </w:trPr>
        <w:tc>
          <w:tcPr>
            <w:tcW w:w="641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книги в жизни человека.</w:t>
            </w:r>
          </w:p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современного человека.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</w:t>
            </w: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современного человека.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:rsidTr="00BC65C5">
        <w:trPr>
          <w:trHeight w:val="644"/>
        </w:trPr>
        <w:tc>
          <w:tcPr>
            <w:tcW w:w="641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:rsidTr="00BC65C5">
        <w:trPr>
          <w:trHeight w:val="644"/>
        </w:trPr>
        <w:tc>
          <w:tcPr>
            <w:tcW w:w="641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CC3311">
        <w:trPr>
          <w:trHeight w:val="818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90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6F7858">
        <w:trPr>
          <w:trHeight w:val="117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Д.Дефо.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«Жажда жизни» в произведениях зарубежных писателей (М. Твен «Приключения Тома Сойера», Дж. </w:t>
            </w: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Лондон «Сказание о Кише»).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3857" w:type="pct"/>
            <w:gridSpan w:val="2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 час</w:t>
            </w:r>
          </w:p>
        </w:tc>
      </w:tr>
    </w:tbl>
    <w:p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5A" w:rsidRDefault="0026245A" w:rsidP="00EE2F82">
      <w:pPr>
        <w:spacing w:after="0" w:line="240" w:lineRule="auto"/>
      </w:pPr>
      <w:r>
        <w:separator/>
      </w:r>
    </w:p>
  </w:endnote>
  <w:endnote w:type="continuationSeparator" w:id="0">
    <w:p w:rsidR="0026245A" w:rsidRDefault="0026245A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58" w:rsidRDefault="006F7858">
    <w:pPr>
      <w:pStyle w:val="af2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919A9">
      <w:rPr>
        <w:noProof/>
      </w:rPr>
      <w:t>2</w:t>
    </w:r>
    <w:r>
      <w:rPr>
        <w:noProof/>
      </w:rPr>
      <w:fldChar w:fldCharType="end"/>
    </w:r>
  </w:p>
  <w:p w:rsidR="006F7858" w:rsidRDefault="006F78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5A" w:rsidRDefault="0026245A" w:rsidP="00EE2F82">
      <w:pPr>
        <w:spacing w:after="0" w:line="240" w:lineRule="auto"/>
      </w:pPr>
      <w:r>
        <w:separator/>
      </w:r>
    </w:p>
  </w:footnote>
  <w:footnote w:type="continuationSeparator" w:id="0">
    <w:p w:rsidR="0026245A" w:rsidRDefault="0026245A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D73EF"/>
    <w:rsid w:val="001116B3"/>
    <w:rsid w:val="00124714"/>
    <w:rsid w:val="0014692E"/>
    <w:rsid w:val="001A1FC5"/>
    <w:rsid w:val="001C7592"/>
    <w:rsid w:val="001F1AD5"/>
    <w:rsid w:val="0026245A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32D01"/>
    <w:rsid w:val="005906A3"/>
    <w:rsid w:val="005A4695"/>
    <w:rsid w:val="005D5C8D"/>
    <w:rsid w:val="005F4311"/>
    <w:rsid w:val="0061022F"/>
    <w:rsid w:val="006F7858"/>
    <w:rsid w:val="00747F74"/>
    <w:rsid w:val="007C62E0"/>
    <w:rsid w:val="007E7093"/>
    <w:rsid w:val="00825D2A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919A9"/>
    <w:rsid w:val="00A94331"/>
    <w:rsid w:val="00AC36B0"/>
    <w:rsid w:val="00AF3C4E"/>
    <w:rsid w:val="00AF47A3"/>
    <w:rsid w:val="00B25766"/>
    <w:rsid w:val="00BB49C7"/>
    <w:rsid w:val="00BC65C5"/>
    <w:rsid w:val="00CA21C8"/>
    <w:rsid w:val="00CC3311"/>
    <w:rsid w:val="00CD3CE3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44AB2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21ED"/>
  <w15:docId w15:val="{A4900D1B-BB5C-4564-B78E-36B01659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uiPriority w:val="99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19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90</cp:revision>
  <cp:lastPrinted>2016-09-21T09:09:00Z</cp:lastPrinted>
  <dcterms:created xsi:type="dcterms:W3CDTF">2016-09-12T11:46:00Z</dcterms:created>
  <dcterms:modified xsi:type="dcterms:W3CDTF">2020-11-02T10:47:00Z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