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AE" w:rsidRPr="003F6A9E" w:rsidRDefault="009D710A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9D710A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901152" cy="9497541"/>
            <wp:effectExtent l="0" t="0" r="0" b="0"/>
            <wp:docPr id="1" name="Рисунок 1" descr="C:\Users\Student\Desktop\Создать папку\Сканы титульники\img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оздать папку\Сканы титульники\img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78" cy="95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187" w:rsidRPr="00832947" w:rsidRDefault="003F6A9E" w:rsidP="008A618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2947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  <w:t xml:space="preserve"> ПРЕДМЕТНЫЕ И МЕТАПРЕДМЕТНЫЕ: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предметном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направлении: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A6187" w:rsidRPr="00832947" w:rsidRDefault="008A6187" w:rsidP="008A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метапредметном направлении: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32947">
        <w:rPr>
          <w:rFonts w:ascii="Times New Roman" w:eastAsiaTheme="minorHAnsi" w:hAnsi="Times New Roman"/>
          <w:sz w:val="28"/>
          <w:szCs w:val="28"/>
        </w:rPr>
        <w:br/>
        <w:t>умение выдвигать гипотезы при решении учебных задач и понимать необходимость их проверки;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сформированность  и развитие учебной компетентности в области использования информационно-коммуникационных технологий (ИКТ- компетентности)</w:t>
      </w:r>
    </w:p>
    <w:p w:rsidR="008A6187" w:rsidRPr="00832947" w:rsidRDefault="00567822" w:rsidP="008A6187">
      <w:p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b/>
          <w:sz w:val="28"/>
          <w:szCs w:val="28"/>
        </w:rPr>
      </w:pPr>
      <w:r w:rsidRPr="00832947">
        <w:rPr>
          <w:rFonts w:ascii="Times New Roman" w:eastAsiaTheme="minorHAnsi" w:hAnsi="Times New Roman"/>
          <w:b/>
          <w:sz w:val="28"/>
          <w:szCs w:val="28"/>
        </w:rPr>
        <w:t>Выпускник</w:t>
      </w:r>
      <w:r w:rsidR="008A6187" w:rsidRPr="00832947">
        <w:rPr>
          <w:rFonts w:ascii="Times New Roman" w:eastAsiaTheme="minorHAnsi" w:hAnsi="Times New Roman"/>
          <w:b/>
          <w:sz w:val="28"/>
          <w:szCs w:val="28"/>
        </w:rPr>
        <w:t xml:space="preserve"> научится: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исследовать свойства числовых функций на основе изучения поведения их графиков;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основные виды уравнений и неравенств с одной переменной, с двумя переменными и их систем, понимать и применять терминологию и символику, связанные с отношением неравенства;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 суть преобразований, содержащих квадратные корни, применение различных способов для разложения квадратного трёхчлена на множители;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применять свойства степени с целым показателем для вычисления корня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- 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й степени,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и использовать язык последовательности (термины, символические обозначения);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применять формулы, связанные с арифметической и геометрической прогрессий к решению задач, в том числе с контекстом из реальной жизни;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находить относительную частоту и вероятность случайного события.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получит возможность научиться: </w:t>
      </w:r>
    </w:p>
    <w:p w:rsidR="008A6187" w:rsidRPr="00832947" w:rsidRDefault="008A6187" w:rsidP="008A6187">
      <w:pPr>
        <w:numPr>
          <w:ilvl w:val="0"/>
          <w:numId w:val="29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проводить исследования, связанные с изучением свойств функций, на основе графиков изученных функций строить более сложные графики (кусочно-заданные, с «выколотыми» точками и т. д.)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овладеть специальными приёмами решения уравнений, приёмами  доказательства неравенств для решения математических задач и задач из смежных дисциплин;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осознавать  практическую значимость изучаемых тем, создавать содержательные и организационные условия для развития умений анализировать познавательные объекты, сравнивать, выделять главное в познавательном объекте, развивать умение классифицировать их;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комбинированные задачи с применением формул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>-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 члена и суммы первых </w:t>
      </w:r>
      <w:r w:rsidRPr="00832947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- членов прогрессий, применяя при этом аппарат уравнений и неравенств;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связывать арифметическую прогрессию с линейным ростом, геометрическую – с экспоненциальным ростом;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получит возможность приобрести опыт проведения случайных  экспериментов и интерпретации их резкльтатов.</w:t>
      </w:r>
    </w:p>
    <w:p w:rsidR="008A6187" w:rsidRPr="00832947" w:rsidRDefault="008A6187" w:rsidP="008A6187">
      <w:pPr>
        <w:shd w:val="clear" w:color="auto" w:fill="FFFFFF"/>
        <w:spacing w:after="0" w:line="240" w:lineRule="auto"/>
        <w:ind w:right="40"/>
        <w:contextualSpacing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ЛИЧНОСТНЫЕ: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page7"/>
      <w:bookmarkEnd w:id="1"/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8A6187" w:rsidRPr="00832947" w:rsidRDefault="008A6187" w:rsidP="008A61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 </w:t>
      </w:r>
      <w:r w:rsidR="00567822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выпускника</w:t>
      </w: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будут сформированы: 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креативность мышления, инициатива, находчивость, активность  при решении геометрических задач;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стремление к самоконтролю процесса и результата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умения выполнять алгебраические  вычисления, применять их для решения учебных математических задач и задач, возникающих в смежных учебных предметах;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Выпускник 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получит возможность сформировать: 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коммуникативную компетентность в общении и сотрудничестве со сверстниками, старшими и младшими учащимися в общеобразовательной, учебно-исследовательской, творческой и других видах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 пользоваться изученными математическими формулами. 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Геометрия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уметь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-пользоваться геометрическим языком для описания предметов окружающего мира;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-распознавать геометрические фигуры, различать их взаимное расположение;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 простейших случаях строить сечения и развертки пространственных тел;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операции над векторами, вычислять длину и координаты вектора, угол между векторами;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простейшие планиметрические задачи в пространстве;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-описания реальных ситуаций на языке геометрии;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-расчетов, включающих простейшие тригонометрические формулы;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-построений геометрическими инструментами (линейка, угольник, циркуль, транспортир).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6A9E" w:rsidRPr="00832947" w:rsidRDefault="003F6A9E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Pr="0083294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65673D" w:rsidRDefault="003F6A9E" w:rsidP="0085178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 учебного предмета</w:t>
      </w:r>
      <w:r w:rsidR="00851784">
        <w:rPr>
          <w:rFonts w:ascii="Times New Roman" w:hAnsi="Times New Roman"/>
          <w:bCs/>
          <w:sz w:val="28"/>
          <w:szCs w:val="28"/>
        </w:rPr>
        <w:t>(геометрия)</w:t>
      </w: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IX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Векторы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Равенство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Откладыв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вектора от данной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и 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двух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сложения векторов. Правило параллелограмма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нескольких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Умножение вектора на число. Применение векторов к решению задач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вектора на число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векторов к решению задач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линия трапеции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координат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Разложение вектора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двум неколлинеарным векторам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стейшие задачи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между координатами вектора и координатами его начала и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задачи в координатах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равнения окружности и прямой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линии на плоскости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прямой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Синус, косинус, тангенс угла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Синус, косинус, тангенс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тригонометрическое тождество. Формулы приведения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Формулы для вычисления координат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Теорема о площади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синусов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косинусов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Решение треугольников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Измерительные работы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 между векторами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Скалярно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произведение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скал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ярного произведения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Правильные многоугольники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описанная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 правильного многоугольника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вписанна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для вычисления площади правильного многоугольника, его стороны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радиуса вписанной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 многоугольников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окружности —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кругового сектора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Отображение плоскости на себя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Наложения и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раллельный перенос и поворот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Параллельный перенос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51784" w:rsidRPr="00851784" w:rsidSect="007A15F6">
          <w:footerReference w:type="default" r:id="rId9"/>
          <w:footerReference w:type="first" r:id="rId10"/>
          <w:pgSz w:w="11906" w:h="16838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</w:t>
      </w:r>
    </w:p>
    <w:p w:rsidR="008D462F" w:rsidRDefault="008D462F" w:rsidP="003F6A9E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(алгебра)</w:t>
      </w:r>
    </w:p>
    <w:tbl>
      <w:tblPr>
        <w:tblStyle w:val="af1"/>
        <w:tblpPr w:leftFromText="180" w:rightFromText="180" w:vertAnchor="text" w:horzAnchor="margin" w:tblpY="19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D01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2C5D01" w:rsidRDefault="002C5D01" w:rsidP="002C5D01">
            <w:pPr>
              <w:contextualSpacing/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E87D91" w:rsidRDefault="00E87D91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E87D9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2A3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1"/>
              <w:tblpPr w:leftFromText="180" w:rightFromText="180" w:vertAnchor="text" w:horzAnchor="margin" w:tblpY="196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7932A3" w:rsidRPr="008D462F" w:rsidTr="00715726">
              <w:tc>
                <w:tcPr>
                  <w:tcW w:w="9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32A3" w:rsidRPr="008D462F" w:rsidRDefault="007932A3" w:rsidP="007932A3">
                  <w:pPr>
                    <w:pStyle w:val="23"/>
                    <w:shd w:val="clear" w:color="auto" w:fill="auto"/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D462F">
                    <w:rPr>
                      <w:b/>
                      <w:sz w:val="28"/>
                      <w:szCs w:val="28"/>
                      <w:lang w:eastAsia="en-US"/>
                    </w:rPr>
                    <w:t xml:space="preserve">Глава 1 </w:t>
                  </w:r>
                  <w:r w:rsidRPr="008D462F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Квадратичная  функция </w:t>
                  </w:r>
                  <w:r w:rsidRPr="008D462F">
                    <w:rPr>
                      <w:b/>
                      <w:color w:val="0D0D0D" w:themeColor="text1" w:themeTint="F2"/>
                      <w:sz w:val="28"/>
                      <w:szCs w:val="28"/>
                      <w:lang w:eastAsia="en-US"/>
                    </w:rPr>
                    <w:t>(22 часа)</w:t>
                  </w:r>
                </w:p>
              </w:tc>
            </w:tr>
          </w:tbl>
          <w:p w:rsidR="007932A3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Функция.  Область  определения  и  область  значений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Квадратный трёхчлен  и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Разложение квадратного  трёхчлена  на  множители.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1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«Квадратичная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а(х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а(х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Построение  графика  квадратичной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Корень 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Контрольная  работа № 2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«Степенная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Глава 2.</w:t>
            </w:r>
            <w:r w:rsidRPr="008D462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D462F">
              <w:rPr>
                <w:b/>
                <w:color w:val="404040" w:themeColor="text1" w:themeTint="BF"/>
                <w:sz w:val="28"/>
                <w:szCs w:val="28"/>
              </w:rPr>
              <w:t>Уравнения  и  неравенства  с  одной  переменной (14ч)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второй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второй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за 1 триместр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«Уравнения и неравенства с одной переменной».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sz w:val="28"/>
                <w:szCs w:val="28"/>
              </w:rPr>
              <w:t xml:space="preserve">Глава 3   </w:t>
            </w:r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Уравнения  и  неравенства  с  двумя переменными (17ч)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неравенств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неравенств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4</w:t>
            </w:r>
          </w:p>
          <w:p w:rsidR="008D462F" w:rsidRPr="008D462F" w:rsidRDefault="008D462F" w:rsidP="002C5D01">
            <w:pPr>
              <w:shd w:val="clear" w:color="auto" w:fill="FFFFFF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Уравнения  и  неравенства  с  двумя переменными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4.  </w:t>
            </w: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 Арифметическая  и геометрическая  прогрессии  (15ч)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Последовательности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за 2 триместр </w:t>
            </w:r>
          </w:p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«Арифметическая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6</w:t>
            </w:r>
          </w:p>
          <w:p w:rsidR="008D462F" w:rsidRPr="008D462F" w:rsidRDefault="008D462F" w:rsidP="002C5D01">
            <w:pPr>
              <w:shd w:val="clear" w:color="auto" w:fill="FFFFFF"/>
              <w:spacing w:before="5"/>
              <w:ind w:righ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«Геометрическая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Глава  5. Элементы  комбинаторики   и  теории  вероятности </w:t>
            </w:r>
            <w:r w:rsidRPr="008D462F">
              <w:rPr>
                <w:b/>
                <w:sz w:val="28"/>
                <w:szCs w:val="28"/>
                <w:lang w:eastAsia="en-US"/>
              </w:rPr>
              <w:t>(13ч)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Перестановки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Сочетания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Относительная  частота  случайного  события.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Вероятность  равновозможных  событий.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7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Элементы  комбинаторики   и  теории  вероятности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6.  </w:t>
            </w: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Повторение  (21ч)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за 3 триместр</w:t>
            </w:r>
            <w:r w:rsidR="008D462F"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Уравнения  и  системы  уравнений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Функции  и  графики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Работа над ошибками</w:t>
            </w:r>
            <w:r w:rsidR="008D462F"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</w:tbl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32947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ИТОГО:102 часа</w:t>
      </w: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77481C" w:rsidRDefault="0077481C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00EA" w:rsidRPr="003F6A9E" w:rsidRDefault="003F6A9E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 w:rsidRPr="003F6A9E">
        <w:rPr>
          <w:sz w:val="28"/>
          <w:szCs w:val="28"/>
        </w:rPr>
        <w:lastRenderedPageBreak/>
        <w:t>Тематическ</w:t>
      </w:r>
      <w:r>
        <w:rPr>
          <w:sz w:val="28"/>
          <w:szCs w:val="28"/>
        </w:rPr>
        <w:t>о</w:t>
      </w:r>
      <w:r w:rsidRPr="003F6A9E">
        <w:rPr>
          <w:sz w:val="28"/>
          <w:szCs w:val="28"/>
        </w:rPr>
        <w:t>е планирование</w:t>
      </w:r>
      <w:r w:rsidR="00851784">
        <w:rPr>
          <w:sz w:val="28"/>
          <w:szCs w:val="28"/>
        </w:rPr>
        <w:t xml:space="preserve"> (геометрия)</w:t>
      </w:r>
    </w:p>
    <w:p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3F6A9E">
        <w:rPr>
          <w:sz w:val="28"/>
          <w:szCs w:val="28"/>
        </w:rPr>
        <w:t>(9 класс)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345"/>
        <w:gridCol w:w="1604"/>
      </w:tblGrid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№ урока по порядку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часов, отводимых на изучение темы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3F6A9E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C5D01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8D00EA" w:rsidRPr="003F6A9E" w:rsidTr="003F6A9E">
        <w:trPr>
          <w:trHeight w:val="33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0EA" w:rsidRPr="003F6A9E" w:rsidRDefault="008D00EA" w:rsidP="003F6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Векторы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Сложение и вычитание векторов. Сложение и вычитание векторов.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Метод координат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окружности. уравнение окружности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прямой.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уравнение окружности и прямой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косинусов.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треугольников.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6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движения. отображение плоскости на себя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Симметрия. осевая и центральная симметрия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Параллельный перенос.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Поворот.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№5.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lastRenderedPageBreak/>
              <w:t>ВПМ Решение задач</w:t>
            </w: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7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3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6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:rsidR="008D00EA" w:rsidRPr="003F6A9E" w:rsidRDefault="00832947" w:rsidP="008D0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</w:t>
      </w:r>
      <w:r w:rsidR="002C5D01">
        <w:rPr>
          <w:rFonts w:ascii="Times New Roman" w:hAnsi="Times New Roman"/>
          <w:sz w:val="28"/>
          <w:szCs w:val="28"/>
        </w:rPr>
        <w:t>102 часа</w:t>
      </w:r>
    </w:p>
    <w:p w:rsidR="008D00EA" w:rsidRPr="003F6A9E" w:rsidRDefault="008D00EA" w:rsidP="008D00EA">
      <w:pPr>
        <w:spacing w:after="0"/>
        <w:rPr>
          <w:rFonts w:ascii="Times New Roman" w:hAnsi="Times New Roman"/>
          <w:sz w:val="28"/>
          <w:szCs w:val="28"/>
        </w:rPr>
      </w:pPr>
    </w:p>
    <w:p w:rsidR="003602E3" w:rsidRPr="003F6A9E" w:rsidRDefault="003602E3" w:rsidP="003602E3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E313EF" w:rsidRPr="003F6A9E" w:rsidRDefault="00E313EF" w:rsidP="003602E3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13EF" w:rsidRPr="003F6A9E" w:rsidSect="003F6A9E">
      <w:pgSz w:w="11906" w:h="16838"/>
      <w:pgMar w:top="1701" w:right="1134" w:bottom="85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C2" w:rsidRPr="009405AE" w:rsidRDefault="00457CC2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457CC2" w:rsidRPr="009405AE" w:rsidRDefault="00457CC2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69"/>
      <w:docPartObj>
        <w:docPartGallery w:val="Page Numbers (Bottom of Page)"/>
        <w:docPartUnique/>
      </w:docPartObj>
    </w:sdtPr>
    <w:sdtEndPr/>
    <w:sdtContent>
      <w:p w:rsidR="00715726" w:rsidRDefault="00457CC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726" w:rsidRDefault="0071572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06068"/>
      <w:docPartObj>
        <w:docPartGallery w:val="Page Numbers (Bottom of Page)"/>
        <w:docPartUnique/>
      </w:docPartObj>
    </w:sdtPr>
    <w:sdtEndPr/>
    <w:sdtContent>
      <w:p w:rsidR="00715726" w:rsidRDefault="00457CC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726" w:rsidRDefault="007157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C2" w:rsidRPr="009405AE" w:rsidRDefault="00457CC2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457CC2" w:rsidRPr="009405AE" w:rsidRDefault="00457CC2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7" w15:restartNumberingAfterBreak="0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1"/>
  </w:num>
  <w:num w:numId="6">
    <w:abstractNumId w:val="2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20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E"/>
    <w:rsid w:val="00007E54"/>
    <w:rsid w:val="000123FF"/>
    <w:rsid w:val="000903EF"/>
    <w:rsid w:val="001634A1"/>
    <w:rsid w:val="001E0F6B"/>
    <w:rsid w:val="00270792"/>
    <w:rsid w:val="002C5D01"/>
    <w:rsid w:val="002E097B"/>
    <w:rsid w:val="002F0F0C"/>
    <w:rsid w:val="002F2836"/>
    <w:rsid w:val="00356279"/>
    <w:rsid w:val="003602E3"/>
    <w:rsid w:val="003623EF"/>
    <w:rsid w:val="003A3A87"/>
    <w:rsid w:val="003F6A9E"/>
    <w:rsid w:val="00402457"/>
    <w:rsid w:val="00457CC2"/>
    <w:rsid w:val="004749E3"/>
    <w:rsid w:val="004C425A"/>
    <w:rsid w:val="004C6AA6"/>
    <w:rsid w:val="004D064E"/>
    <w:rsid w:val="004E45E5"/>
    <w:rsid w:val="005016DA"/>
    <w:rsid w:val="00567822"/>
    <w:rsid w:val="00567C97"/>
    <w:rsid w:val="005A4B22"/>
    <w:rsid w:val="005A727A"/>
    <w:rsid w:val="00641B64"/>
    <w:rsid w:val="00656085"/>
    <w:rsid w:val="0065673D"/>
    <w:rsid w:val="00657760"/>
    <w:rsid w:val="00673D8D"/>
    <w:rsid w:val="006B608F"/>
    <w:rsid w:val="006D238F"/>
    <w:rsid w:val="006E0AD4"/>
    <w:rsid w:val="00715726"/>
    <w:rsid w:val="00756633"/>
    <w:rsid w:val="0077481C"/>
    <w:rsid w:val="007932A3"/>
    <w:rsid w:val="007A15F6"/>
    <w:rsid w:val="007C26F7"/>
    <w:rsid w:val="007C2D37"/>
    <w:rsid w:val="007E03E6"/>
    <w:rsid w:val="00815F2A"/>
    <w:rsid w:val="00820DE7"/>
    <w:rsid w:val="00823CE8"/>
    <w:rsid w:val="00832947"/>
    <w:rsid w:val="00851784"/>
    <w:rsid w:val="00865278"/>
    <w:rsid w:val="00867471"/>
    <w:rsid w:val="00872B9A"/>
    <w:rsid w:val="00873D57"/>
    <w:rsid w:val="008A6187"/>
    <w:rsid w:val="008C48D5"/>
    <w:rsid w:val="008D00EA"/>
    <w:rsid w:val="008D462F"/>
    <w:rsid w:val="0090315E"/>
    <w:rsid w:val="009405AE"/>
    <w:rsid w:val="009530E4"/>
    <w:rsid w:val="009D710A"/>
    <w:rsid w:val="00A220CB"/>
    <w:rsid w:val="00AB7E0C"/>
    <w:rsid w:val="00AD0B29"/>
    <w:rsid w:val="00AE6C8B"/>
    <w:rsid w:val="00B254F3"/>
    <w:rsid w:val="00B55368"/>
    <w:rsid w:val="00BB30CF"/>
    <w:rsid w:val="00C64ABF"/>
    <w:rsid w:val="00C878EA"/>
    <w:rsid w:val="00CA5E9A"/>
    <w:rsid w:val="00CF2D8C"/>
    <w:rsid w:val="00D00442"/>
    <w:rsid w:val="00D12193"/>
    <w:rsid w:val="00D20A09"/>
    <w:rsid w:val="00DA0E67"/>
    <w:rsid w:val="00DA18F0"/>
    <w:rsid w:val="00E17896"/>
    <w:rsid w:val="00E313EF"/>
    <w:rsid w:val="00E76941"/>
    <w:rsid w:val="00E77C3D"/>
    <w:rsid w:val="00E87D91"/>
    <w:rsid w:val="00EA5FD2"/>
    <w:rsid w:val="00EE207B"/>
    <w:rsid w:val="00F03597"/>
    <w:rsid w:val="00F06A11"/>
    <w:rsid w:val="00F16435"/>
    <w:rsid w:val="00F22980"/>
    <w:rsid w:val="00F77E5E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54C0-F6B6-4856-B1FB-4C08786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D2AF-FABF-4BA2-8D72-7013F810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2</cp:revision>
  <cp:lastPrinted>2019-06-05T08:19:00Z</cp:lastPrinted>
  <dcterms:created xsi:type="dcterms:W3CDTF">2020-09-29T09:44:00Z</dcterms:created>
  <dcterms:modified xsi:type="dcterms:W3CDTF">2020-09-29T09:44:00Z</dcterms:modified>
</cp:coreProperties>
</file>